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965" w:rsidRPr="004E7F42" w:rsidRDefault="00C17B1B" w:rsidP="00146965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>
        <w:rPr>
          <w:rFonts w:ascii="Arial" w:eastAsia="Calibri" w:hAnsi="Arial" w:cs="Arial"/>
          <w:b/>
          <w:sz w:val="24"/>
          <w:lang w:val="id-ID"/>
        </w:rPr>
        <w:t>LAPORAN KINERJA TAHUN 20</w:t>
      </w:r>
      <w:r w:rsidR="004E7F42">
        <w:rPr>
          <w:rFonts w:ascii="Arial" w:eastAsia="Calibri" w:hAnsi="Arial" w:cs="Arial"/>
          <w:b/>
          <w:sz w:val="24"/>
        </w:rPr>
        <w:t>20</w:t>
      </w:r>
    </w:p>
    <w:p w:rsidR="00AE58A3" w:rsidRDefault="00AE58A3" w:rsidP="00146965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>
        <w:rPr>
          <w:rFonts w:ascii="Arial" w:eastAsia="Calibri" w:hAnsi="Arial" w:cs="Arial"/>
          <w:b/>
          <w:sz w:val="24"/>
          <w:lang w:val="id-ID"/>
        </w:rPr>
        <w:t xml:space="preserve">PENGAWAS LAPANGAN PETUGAS KEBERSIHAN JALAN, </w:t>
      </w:r>
    </w:p>
    <w:p w:rsidR="00146965" w:rsidRPr="005248E3" w:rsidRDefault="00AE58A3" w:rsidP="00146965">
      <w:pPr>
        <w:spacing w:after="0" w:line="240" w:lineRule="auto"/>
        <w:jc w:val="center"/>
        <w:rPr>
          <w:rFonts w:ascii="Arial" w:eastAsia="Calibri" w:hAnsi="Arial" w:cs="Arial"/>
          <w:b/>
          <w:sz w:val="24"/>
          <w:lang w:val="id-ID"/>
        </w:rPr>
      </w:pPr>
      <w:r>
        <w:rPr>
          <w:rFonts w:ascii="Arial" w:eastAsia="Calibri" w:hAnsi="Arial" w:cs="Arial"/>
          <w:b/>
          <w:sz w:val="24"/>
          <w:lang w:val="id-ID"/>
        </w:rPr>
        <w:t>SALURAN, DAN SELOKAN</w:t>
      </w:r>
    </w:p>
    <w:p w:rsidR="00146965" w:rsidRPr="005248E3" w:rsidRDefault="00146965" w:rsidP="00146965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 w:rsidRPr="005248E3">
        <w:rPr>
          <w:rFonts w:ascii="Arial" w:eastAsia="Calibri" w:hAnsi="Arial" w:cs="Arial"/>
          <w:b/>
          <w:sz w:val="24"/>
        </w:rPr>
        <w:t xml:space="preserve">BAGIAN </w:t>
      </w:r>
      <w:r>
        <w:rPr>
          <w:rFonts w:ascii="Arial" w:eastAsia="Calibri" w:hAnsi="Arial" w:cs="Arial"/>
          <w:b/>
          <w:sz w:val="24"/>
        </w:rPr>
        <w:t>UMUM</w:t>
      </w:r>
      <w:r w:rsidRPr="005248E3">
        <w:rPr>
          <w:rFonts w:ascii="Arial" w:eastAsia="Calibri" w:hAnsi="Arial" w:cs="Arial"/>
          <w:b/>
          <w:sz w:val="24"/>
        </w:rPr>
        <w:t xml:space="preserve"> </w:t>
      </w:r>
    </w:p>
    <w:p w:rsidR="00146965" w:rsidRPr="005248E3" w:rsidRDefault="00146965" w:rsidP="00146965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5248E3">
        <w:rPr>
          <w:rFonts w:ascii="Arial" w:eastAsia="Calibri" w:hAnsi="Arial" w:cs="Arial"/>
          <w:b/>
          <w:sz w:val="24"/>
        </w:rPr>
        <w:t>SEKRETARIAT DAERAH KABUPATEN MALANG</w:t>
      </w:r>
    </w:p>
    <w:p w:rsidR="00146965" w:rsidRPr="005248E3" w:rsidRDefault="00146965" w:rsidP="00146965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146965" w:rsidRPr="005248E3" w:rsidRDefault="00146965" w:rsidP="00146965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146965" w:rsidRPr="005248E3" w:rsidRDefault="00146965" w:rsidP="00146965">
      <w:pPr>
        <w:spacing w:after="0" w:line="240" w:lineRule="auto"/>
        <w:jc w:val="center"/>
        <w:rPr>
          <w:rFonts w:ascii="Calibri" w:eastAsia="Calibri" w:hAnsi="Calibri" w:cs="Times New Roman"/>
          <w:b/>
          <w:lang w:val="id-ID"/>
        </w:rPr>
      </w:pPr>
    </w:p>
    <w:p w:rsidR="00146965" w:rsidRPr="005248E3" w:rsidRDefault="00146965" w:rsidP="00146965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Pelaporan Kinerja</w:t>
      </w:r>
    </w:p>
    <w:p w:rsidR="00146965" w:rsidRPr="005248E3" w:rsidRDefault="00146965" w:rsidP="00146965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sebagai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bentuk akuntabilitas dari setiap tugas dan fungsi yang dipercayakan oleh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kepada </w:t>
      </w:r>
      <w:r w:rsidR="00AE58A3">
        <w:rPr>
          <w:rFonts w:ascii="Arial" w:eastAsia="Calibri" w:hAnsi="Arial" w:cs="Arial"/>
          <w:sz w:val="24"/>
          <w:szCs w:val="24"/>
          <w:lang w:val="id-ID"/>
        </w:rPr>
        <w:t>Pengawas lapangan Petugas Kebersihan Jalan, Saluran, dan Selokan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Malang,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146965" w:rsidRPr="005248E3" w:rsidRDefault="00146965" w:rsidP="00146965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teknis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>dalam mengukur target kinerja.</w:t>
      </w:r>
    </w:p>
    <w:p w:rsidR="00146965" w:rsidRPr="005248E3" w:rsidRDefault="00146965" w:rsidP="00146965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Tujuan Penyusunan Laporan Kinerja</w:t>
      </w:r>
    </w:p>
    <w:p w:rsidR="00146965" w:rsidRPr="005248E3" w:rsidRDefault="00146965" w:rsidP="00146965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Tujuan Penyusunan Laporan Kinerja sebagai berikut :</w:t>
      </w:r>
    </w:p>
    <w:p w:rsidR="00146965" w:rsidRPr="005248E3" w:rsidRDefault="00146965" w:rsidP="00146965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Perumusan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teknis </w:t>
      </w:r>
      <w:r w:rsidR="00AE58A3">
        <w:rPr>
          <w:rFonts w:ascii="Arial" w:eastAsia="Calibri" w:hAnsi="Arial" w:cs="Arial"/>
          <w:sz w:val="24"/>
          <w:szCs w:val="24"/>
          <w:lang w:val="id-ID"/>
        </w:rPr>
        <w:t>Pengawas lapangan Petugas Kebersihan Jalan, Saluran, dan Selokan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,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dalam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meningkatkan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AE58A3">
        <w:rPr>
          <w:rFonts w:ascii="Arial" w:eastAsia="Calibri" w:hAnsi="Arial" w:cs="Arial"/>
          <w:sz w:val="24"/>
          <w:szCs w:val="24"/>
        </w:rPr>
        <w:t>Kebersihan</w:t>
      </w:r>
      <w:proofErr w:type="spellEnd"/>
      <w:r w:rsidR="00AE58A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AE58A3">
        <w:rPr>
          <w:rFonts w:ascii="Arial" w:eastAsia="Calibri" w:hAnsi="Arial" w:cs="Arial"/>
          <w:sz w:val="24"/>
          <w:szCs w:val="24"/>
        </w:rPr>
        <w:t>dan</w:t>
      </w:r>
      <w:proofErr w:type="spellEnd"/>
      <w:r w:rsidR="00AE58A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AE58A3"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>.</w:t>
      </w:r>
    </w:p>
    <w:p w:rsidR="00146965" w:rsidRPr="005248E3" w:rsidRDefault="00146965" w:rsidP="00146965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Laporan Kinerja</w:t>
      </w:r>
    </w:p>
    <w:p w:rsidR="00146965" w:rsidRPr="005248E3" w:rsidRDefault="00146965" w:rsidP="00146965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Laporan Kinerja Tahun 2018 dibuat untuk pertanggung jawaban evaluasi dan realisasi kinerja sebagai tugas </w:t>
      </w:r>
      <w:r w:rsidR="00AE58A3">
        <w:rPr>
          <w:rFonts w:ascii="Arial" w:eastAsia="Calibri" w:hAnsi="Arial" w:cs="Arial"/>
          <w:sz w:val="24"/>
          <w:szCs w:val="24"/>
          <w:lang w:val="id-ID"/>
        </w:rPr>
        <w:t>Pengawas lapangan Petugas Kebersihan Jalan, Saluran, dan Selokan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dalam menyiapkan laporan  </w:t>
      </w:r>
      <w:r w:rsidR="00AE58A3">
        <w:rPr>
          <w:rFonts w:ascii="Arial" w:eastAsia="Calibri" w:hAnsi="Arial" w:cs="Arial"/>
          <w:sz w:val="24"/>
          <w:szCs w:val="24"/>
          <w:lang w:val="id-ID"/>
        </w:rPr>
        <w:t>Pengawas lapangan Petugas Kebersihan Jalan, Saluran, dan Selokan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Pr="005248E3">
        <w:rPr>
          <w:rFonts w:ascii="Arial" w:eastAsia="Calibri" w:hAnsi="Arial" w:cs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146965" w:rsidRPr="005248E3" w:rsidRDefault="00146965" w:rsidP="00146965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Laporan kinerja disajikan dengan memuat informasi tentang :</w:t>
      </w:r>
    </w:p>
    <w:p w:rsidR="00146965" w:rsidRDefault="00146965" w:rsidP="00146965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Uraian Tugas Pokok dan Fungsi </w:t>
      </w:r>
      <w:r w:rsidR="00AE58A3">
        <w:rPr>
          <w:rFonts w:ascii="Arial" w:eastAsia="Calibri" w:hAnsi="Arial" w:cs="Arial"/>
          <w:sz w:val="24"/>
          <w:szCs w:val="24"/>
          <w:lang w:val="id-ID"/>
        </w:rPr>
        <w:t>Pengawas lapangan Petugas Kebersihan Jalan, Saluran, dan Selokan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Daerah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Kabupaten Malang mempunyai tugas : </w:t>
      </w:r>
    </w:p>
    <w:p w:rsidR="00AE58A3" w:rsidRPr="00AE58A3" w:rsidRDefault="00AE58A3" w:rsidP="00AE58A3">
      <w:pPr>
        <w:pStyle w:val="ListParagraph"/>
        <w:numPr>
          <w:ilvl w:val="0"/>
          <w:numId w:val="5"/>
        </w:numPr>
        <w:spacing w:after="0"/>
        <w:ind w:left="1276" w:hanging="56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AE58A3">
        <w:rPr>
          <w:rFonts w:ascii="Arial" w:eastAsia="Times New Roman" w:hAnsi="Arial" w:cs="Arial"/>
          <w:sz w:val="24"/>
          <w:szCs w:val="24"/>
        </w:rPr>
        <w:t>Menjaga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kebersihan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keindahan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dan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kerindangan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halaman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kantor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Bupati</w:t>
      </w:r>
      <w:proofErr w:type="spellEnd"/>
    </w:p>
    <w:p w:rsidR="00AE58A3" w:rsidRPr="00AE58A3" w:rsidRDefault="00AE58A3" w:rsidP="00AE58A3">
      <w:pPr>
        <w:pStyle w:val="ListParagraph"/>
        <w:numPr>
          <w:ilvl w:val="0"/>
          <w:numId w:val="5"/>
        </w:numPr>
        <w:spacing w:after="0"/>
        <w:ind w:left="1276" w:hanging="56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AE58A3">
        <w:rPr>
          <w:rFonts w:ascii="Arial" w:eastAsia="Times New Roman" w:hAnsi="Arial" w:cs="Arial"/>
          <w:sz w:val="24"/>
          <w:szCs w:val="24"/>
        </w:rPr>
        <w:t>Mengawasi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pelaksanaan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kegiatan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kebersihan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Pendopo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dan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Gedung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Bupati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Kabupaten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Malang</w:t>
      </w:r>
    </w:p>
    <w:p w:rsidR="00AE58A3" w:rsidRPr="00AE58A3" w:rsidRDefault="00AE58A3" w:rsidP="00AE58A3">
      <w:pPr>
        <w:pStyle w:val="ListParagraph"/>
        <w:numPr>
          <w:ilvl w:val="0"/>
          <w:numId w:val="5"/>
        </w:numPr>
        <w:spacing w:after="0"/>
        <w:ind w:left="1276" w:hanging="56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AE58A3">
        <w:rPr>
          <w:rFonts w:ascii="Arial" w:eastAsia="Times New Roman" w:hAnsi="Arial" w:cs="Arial"/>
          <w:sz w:val="24"/>
          <w:szCs w:val="24"/>
        </w:rPr>
        <w:t>Bertanggung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jawab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atas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kebersihan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dan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pemeliharaan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kebersihan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perlengkapan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Gedung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Kantor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Sekda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Kabupaten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Malang</w:t>
      </w:r>
    </w:p>
    <w:p w:rsidR="00AE58A3" w:rsidRPr="00AE58A3" w:rsidRDefault="00AE58A3" w:rsidP="00AE58A3">
      <w:pPr>
        <w:pStyle w:val="ListParagraph"/>
        <w:numPr>
          <w:ilvl w:val="0"/>
          <w:numId w:val="5"/>
        </w:numPr>
        <w:spacing w:after="0"/>
        <w:ind w:left="1276" w:hanging="56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AE58A3">
        <w:rPr>
          <w:rFonts w:ascii="Arial" w:eastAsia="Times New Roman" w:hAnsi="Arial" w:cs="Arial"/>
          <w:sz w:val="24"/>
          <w:szCs w:val="24"/>
        </w:rPr>
        <w:t>Menerima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laporan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atas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pelaksanaan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kegiatan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kebersihan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dan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perlengkapan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Pendopo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dan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Gedung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Bupati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Kabupaten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Malang</w:t>
      </w:r>
    </w:p>
    <w:p w:rsidR="00146965" w:rsidRDefault="00AE58A3" w:rsidP="00AE58A3">
      <w:pPr>
        <w:spacing w:after="0"/>
        <w:ind w:left="1276"/>
        <w:contextualSpacing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AE58A3">
        <w:rPr>
          <w:rFonts w:ascii="Arial" w:eastAsia="Times New Roman" w:hAnsi="Arial" w:cs="Arial"/>
          <w:sz w:val="24"/>
          <w:szCs w:val="24"/>
        </w:rPr>
        <w:t>Memberikan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arahan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atas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pelaksanaan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kegiatan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kebersihan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dan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pemeliharaan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perlengkapan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Pendopo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dan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Gedung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Bupati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Kabupaten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Malang</w:t>
      </w:r>
    </w:p>
    <w:p w:rsidR="003D1B99" w:rsidRDefault="003D1B99" w:rsidP="00AE58A3">
      <w:pPr>
        <w:spacing w:after="0"/>
        <w:ind w:left="127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3D1B99" w:rsidRDefault="003D1B99" w:rsidP="00AE58A3">
      <w:pPr>
        <w:spacing w:after="0"/>
        <w:ind w:left="127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3D1B99" w:rsidRDefault="003D1B99" w:rsidP="00AE58A3">
      <w:pPr>
        <w:spacing w:after="0"/>
        <w:ind w:left="127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3D1B99" w:rsidRPr="001F0BE2" w:rsidRDefault="003D1B99" w:rsidP="00AE58A3">
      <w:pPr>
        <w:spacing w:after="0"/>
        <w:ind w:left="127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146965" w:rsidRPr="005248E3" w:rsidRDefault="00146965" w:rsidP="00146965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lastRenderedPageBreak/>
        <w:t>Perencanaan</w:t>
      </w:r>
      <w:r w:rsidR="003D1B99">
        <w:rPr>
          <w:rFonts w:ascii="Arial" w:eastAsia="Calibri" w:hAnsi="Arial" w:cs="Arial"/>
          <w:b/>
          <w:sz w:val="24"/>
          <w:szCs w:val="24"/>
          <w:lang w:val="id-ID"/>
        </w:rPr>
        <w:t xml:space="preserve"> / Perjanjian Kinerja Tahun 201</w:t>
      </w:r>
      <w:r w:rsidR="003D1B99">
        <w:rPr>
          <w:rFonts w:ascii="Arial" w:eastAsia="Calibri" w:hAnsi="Arial" w:cs="Arial"/>
          <w:b/>
          <w:sz w:val="24"/>
          <w:szCs w:val="24"/>
        </w:rPr>
        <w:t>9</w:t>
      </w:r>
    </w:p>
    <w:p w:rsidR="003D1B99" w:rsidRPr="003D1B99" w:rsidRDefault="003D1B99" w:rsidP="00146965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</w:rPr>
      </w:pPr>
    </w:p>
    <w:tbl>
      <w:tblPr>
        <w:tblStyle w:val="TableGrid1"/>
        <w:tblW w:w="890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693"/>
        <w:gridCol w:w="2381"/>
        <w:gridCol w:w="3969"/>
        <w:gridCol w:w="1861"/>
      </w:tblGrid>
      <w:tr w:rsidR="00146965" w:rsidRPr="005248E3" w:rsidTr="00065C16">
        <w:trPr>
          <w:tblHeader/>
        </w:trPr>
        <w:tc>
          <w:tcPr>
            <w:tcW w:w="693" w:type="dxa"/>
          </w:tcPr>
          <w:p w:rsidR="00146965" w:rsidRPr="005248E3" w:rsidRDefault="00146965" w:rsidP="00E82AD0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2381" w:type="dxa"/>
          </w:tcPr>
          <w:p w:rsidR="00146965" w:rsidRPr="005248E3" w:rsidRDefault="00146965" w:rsidP="00E82AD0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3969" w:type="dxa"/>
          </w:tcPr>
          <w:p w:rsidR="00146965" w:rsidRPr="005248E3" w:rsidRDefault="00146965" w:rsidP="00E82AD0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61" w:type="dxa"/>
          </w:tcPr>
          <w:p w:rsidR="00146965" w:rsidRPr="005248E3" w:rsidRDefault="00146965" w:rsidP="00E82AD0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</w:tr>
      <w:tr w:rsidR="00146965" w:rsidRPr="005248E3" w:rsidTr="00065C16">
        <w:tc>
          <w:tcPr>
            <w:tcW w:w="693" w:type="dxa"/>
            <w:vMerge w:val="restart"/>
          </w:tcPr>
          <w:p w:rsidR="00146965" w:rsidRPr="005248E3" w:rsidRDefault="00146965" w:rsidP="00E82AD0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  <w:p w:rsidR="00146965" w:rsidRPr="005248E3" w:rsidRDefault="00146965" w:rsidP="00E82AD0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81" w:type="dxa"/>
            <w:vMerge w:val="restart"/>
          </w:tcPr>
          <w:p w:rsidR="00146965" w:rsidRPr="005248E3" w:rsidRDefault="00065C16" w:rsidP="00E82AD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65C16">
              <w:rPr>
                <w:rFonts w:ascii="Arial" w:eastAsia="Calibri" w:hAnsi="Arial" w:cs="Arial"/>
                <w:sz w:val="24"/>
                <w:szCs w:val="24"/>
              </w:rPr>
              <w:t>Meningkatkan kebersihan dan pemeliharaan halaman, pendopo dan Gedung Kepanjen</w:t>
            </w:r>
          </w:p>
        </w:tc>
        <w:tc>
          <w:tcPr>
            <w:tcW w:w="3969" w:type="dxa"/>
          </w:tcPr>
          <w:p w:rsidR="00146965" w:rsidRPr="006B164C" w:rsidRDefault="00146965" w:rsidP="00E82AD0">
            <w:pPr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-</w:t>
            </w:r>
            <w:r w:rsidR="00065C16" w:rsidRPr="00065C16">
              <w:rPr>
                <w:rFonts w:ascii="Arial" w:hAnsi="Arial"/>
                <w:color w:val="000000"/>
                <w:sz w:val="24"/>
                <w:szCs w:val="24"/>
              </w:rPr>
              <w:t>Jumlah pelaksanaan pengawasan kegiatan membersihkan Gedung Kantor Kepanjen</w:t>
            </w:r>
          </w:p>
        </w:tc>
        <w:tc>
          <w:tcPr>
            <w:tcW w:w="1861" w:type="dxa"/>
          </w:tcPr>
          <w:p w:rsidR="00146965" w:rsidRPr="0028200C" w:rsidRDefault="00065C16" w:rsidP="00E82AD0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</w:tr>
      <w:tr w:rsidR="00146965" w:rsidRPr="005248E3" w:rsidTr="00065C16">
        <w:tc>
          <w:tcPr>
            <w:tcW w:w="693" w:type="dxa"/>
            <w:vMerge/>
          </w:tcPr>
          <w:p w:rsidR="00146965" w:rsidRPr="005248E3" w:rsidRDefault="00146965" w:rsidP="00E82AD0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81" w:type="dxa"/>
            <w:vMerge/>
          </w:tcPr>
          <w:p w:rsidR="00146965" w:rsidRPr="005248E3" w:rsidRDefault="00146965" w:rsidP="00E82AD0">
            <w:pPr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146965" w:rsidRPr="006B164C" w:rsidRDefault="00065C16" w:rsidP="00E82AD0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-</w:t>
            </w: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J</w:t>
            </w:r>
            <w:r w:rsidRPr="00065C16">
              <w:rPr>
                <w:rFonts w:ascii="Arial" w:hAnsi="Arial"/>
                <w:color w:val="000000"/>
                <w:sz w:val="24"/>
                <w:szCs w:val="24"/>
              </w:rPr>
              <w:t>umlah pengawasan kegiatan pelaksanaan pemeliharaan perlengkapan gedung kantor Kepanjen</w:t>
            </w:r>
          </w:p>
        </w:tc>
        <w:tc>
          <w:tcPr>
            <w:tcW w:w="1861" w:type="dxa"/>
          </w:tcPr>
          <w:p w:rsidR="00146965" w:rsidRPr="002A2065" w:rsidRDefault="00065C16" w:rsidP="00E82AD0">
            <w:pPr>
              <w:tabs>
                <w:tab w:val="left" w:pos="4253"/>
                <w:tab w:val="left" w:pos="4395"/>
              </w:tabs>
              <w:spacing w:before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</w:tr>
    </w:tbl>
    <w:p w:rsidR="00146965" w:rsidRPr="005248E3" w:rsidRDefault="00146965" w:rsidP="00146965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</w:p>
    <w:p w:rsidR="00146965" w:rsidRPr="005248E3" w:rsidRDefault="00146965" w:rsidP="00146965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Evaluasi dan Analisa Kinerja Program / Kegiatan</w:t>
      </w:r>
    </w:p>
    <w:p w:rsidR="00146965" w:rsidRPr="005248E3" w:rsidRDefault="00146965" w:rsidP="00146965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146965" w:rsidRPr="005248E3" w:rsidRDefault="00146965" w:rsidP="00146965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</w:p>
    <w:tbl>
      <w:tblPr>
        <w:tblStyle w:val="TableGrid1"/>
        <w:tblW w:w="890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599"/>
        <w:gridCol w:w="1908"/>
        <w:gridCol w:w="2835"/>
        <w:gridCol w:w="1134"/>
        <w:gridCol w:w="1276"/>
        <w:gridCol w:w="1152"/>
      </w:tblGrid>
      <w:tr w:rsidR="00146965" w:rsidRPr="005248E3" w:rsidTr="00065C16">
        <w:tc>
          <w:tcPr>
            <w:tcW w:w="599" w:type="dxa"/>
          </w:tcPr>
          <w:p w:rsidR="00146965" w:rsidRPr="005248E3" w:rsidRDefault="00146965" w:rsidP="00E82AD0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1908" w:type="dxa"/>
          </w:tcPr>
          <w:p w:rsidR="00146965" w:rsidRPr="005248E3" w:rsidRDefault="00146965" w:rsidP="00E82AD0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2835" w:type="dxa"/>
          </w:tcPr>
          <w:p w:rsidR="00146965" w:rsidRPr="005248E3" w:rsidRDefault="00146965" w:rsidP="00E82AD0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134" w:type="dxa"/>
          </w:tcPr>
          <w:p w:rsidR="00146965" w:rsidRPr="005248E3" w:rsidRDefault="00146965" w:rsidP="00E82AD0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  <w:tc>
          <w:tcPr>
            <w:tcW w:w="1276" w:type="dxa"/>
          </w:tcPr>
          <w:p w:rsidR="00146965" w:rsidRPr="005248E3" w:rsidRDefault="00146965" w:rsidP="00E82AD0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Realisasi</w:t>
            </w:r>
          </w:p>
        </w:tc>
        <w:tc>
          <w:tcPr>
            <w:tcW w:w="1152" w:type="dxa"/>
          </w:tcPr>
          <w:p w:rsidR="00146965" w:rsidRPr="005248E3" w:rsidRDefault="00146965" w:rsidP="00E82AD0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Capaian</w:t>
            </w:r>
          </w:p>
        </w:tc>
      </w:tr>
      <w:tr w:rsidR="00065C16" w:rsidRPr="005248E3" w:rsidTr="00065C16">
        <w:tc>
          <w:tcPr>
            <w:tcW w:w="599" w:type="dxa"/>
            <w:vMerge w:val="restart"/>
          </w:tcPr>
          <w:p w:rsidR="00065C16" w:rsidRPr="005248E3" w:rsidRDefault="00065C16" w:rsidP="00E82AD0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color w:val="000000"/>
                <w:sz w:val="24"/>
                <w:szCs w:val="24"/>
              </w:rPr>
              <w:t>1.</w:t>
            </w:r>
          </w:p>
          <w:p w:rsidR="00065C16" w:rsidRPr="005248E3" w:rsidRDefault="00065C16" w:rsidP="00E82AD0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08" w:type="dxa"/>
            <w:vMerge w:val="restart"/>
          </w:tcPr>
          <w:p w:rsidR="00065C16" w:rsidRPr="005248E3" w:rsidRDefault="00065C16" w:rsidP="00E82AD0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065C16">
              <w:rPr>
                <w:rFonts w:ascii="Arial" w:eastAsia="Calibri" w:hAnsi="Arial" w:cs="Arial"/>
                <w:sz w:val="24"/>
                <w:szCs w:val="24"/>
              </w:rPr>
              <w:t>Meningkatkan kebersihan dan pemeliharaan halaman, pendopo dan Gedung Kepanjen</w:t>
            </w:r>
          </w:p>
        </w:tc>
        <w:tc>
          <w:tcPr>
            <w:tcW w:w="2835" w:type="dxa"/>
          </w:tcPr>
          <w:p w:rsidR="00065C16" w:rsidRPr="005248E3" w:rsidRDefault="00065C16" w:rsidP="00E82AD0">
            <w:pPr>
              <w:contextualSpacing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-</w:t>
            </w:r>
            <w:r w:rsidRPr="00065C16">
              <w:rPr>
                <w:rFonts w:ascii="Arial" w:hAnsi="Arial"/>
                <w:color w:val="000000"/>
                <w:sz w:val="24"/>
                <w:szCs w:val="24"/>
              </w:rPr>
              <w:t>Jumlah pelaksanaan pengawasan kegiatan membersihkan Gedung Kantor Kepanjen</w:t>
            </w:r>
          </w:p>
        </w:tc>
        <w:tc>
          <w:tcPr>
            <w:tcW w:w="1134" w:type="dxa"/>
          </w:tcPr>
          <w:p w:rsidR="00065C16" w:rsidRDefault="00065C16">
            <w:r w:rsidRPr="00B67C90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</w:t>
            </w:r>
            <w:proofErr w:type="spellStart"/>
            <w:r w:rsidRPr="00B67C90"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76" w:type="dxa"/>
          </w:tcPr>
          <w:p w:rsidR="00065C16" w:rsidRDefault="00065C16">
            <w:r w:rsidRPr="00B67C90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</w:t>
            </w:r>
            <w:proofErr w:type="spellStart"/>
            <w:r w:rsidRPr="00B67C90"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152" w:type="dxa"/>
          </w:tcPr>
          <w:p w:rsidR="00065C16" w:rsidRPr="005248E3" w:rsidRDefault="00065C16" w:rsidP="00065C16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color w:val="000000"/>
                <w:sz w:val="24"/>
                <w:szCs w:val="24"/>
              </w:rPr>
              <w:t>100%</w:t>
            </w:r>
          </w:p>
        </w:tc>
      </w:tr>
      <w:tr w:rsidR="00065C16" w:rsidRPr="005248E3" w:rsidTr="00065C16">
        <w:tc>
          <w:tcPr>
            <w:tcW w:w="599" w:type="dxa"/>
            <w:vMerge/>
          </w:tcPr>
          <w:p w:rsidR="00065C16" w:rsidRPr="005248E3" w:rsidRDefault="00065C16" w:rsidP="00E82AD0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08" w:type="dxa"/>
            <w:vMerge/>
          </w:tcPr>
          <w:p w:rsidR="00065C16" w:rsidRPr="005248E3" w:rsidRDefault="00065C16" w:rsidP="00E82AD0">
            <w:pPr>
              <w:contextualSpacing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5C16" w:rsidRPr="005248E3" w:rsidRDefault="00065C16" w:rsidP="00E82AD0">
            <w:pPr>
              <w:contextualSpacing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-</w:t>
            </w: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J</w:t>
            </w:r>
            <w:r w:rsidRPr="00065C16">
              <w:rPr>
                <w:rFonts w:ascii="Arial" w:hAnsi="Arial"/>
                <w:color w:val="000000"/>
                <w:sz w:val="24"/>
                <w:szCs w:val="24"/>
              </w:rPr>
              <w:t>umlah pengawasan kegiatan pelaksanaan pemeliharaan perlengkapan gedung kantor Kepanjen</w:t>
            </w:r>
          </w:p>
        </w:tc>
        <w:tc>
          <w:tcPr>
            <w:tcW w:w="1134" w:type="dxa"/>
          </w:tcPr>
          <w:p w:rsidR="00065C16" w:rsidRDefault="00065C16">
            <w:r w:rsidRPr="00B67C90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</w:t>
            </w:r>
            <w:proofErr w:type="spellStart"/>
            <w:r w:rsidRPr="00B67C90"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76" w:type="dxa"/>
          </w:tcPr>
          <w:p w:rsidR="00065C16" w:rsidRDefault="00065C16">
            <w:r w:rsidRPr="00B67C90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</w:t>
            </w:r>
            <w:proofErr w:type="spellStart"/>
            <w:r w:rsidRPr="00B67C90"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152" w:type="dxa"/>
          </w:tcPr>
          <w:p w:rsidR="00065C16" w:rsidRPr="005248E3" w:rsidRDefault="00065C16" w:rsidP="00065C16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color w:val="000000"/>
                <w:sz w:val="24"/>
                <w:szCs w:val="24"/>
              </w:rPr>
              <w:t>100%</w:t>
            </w:r>
          </w:p>
        </w:tc>
      </w:tr>
    </w:tbl>
    <w:p w:rsidR="00065C16" w:rsidRPr="00065C16" w:rsidRDefault="00146965" w:rsidP="003D1B99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5248E3">
        <w:rPr>
          <w:rFonts w:ascii="Arial" w:eastAsia="Calibri" w:hAnsi="Arial" w:cs="Arial"/>
          <w:color w:val="000000"/>
          <w:sz w:val="24"/>
          <w:szCs w:val="24"/>
          <w:lang w:val="id-ID"/>
        </w:rPr>
        <w:t>Pada indikator sasaran</w:t>
      </w:r>
      <w:r w:rsidRPr="005248E3">
        <w:rPr>
          <w:rFonts w:ascii="Arial" w:eastAsia="Calibri" w:hAnsi="Arial" w:cs="Arial"/>
          <w:color w:val="000000"/>
          <w:sz w:val="24"/>
          <w:szCs w:val="24"/>
        </w:rPr>
        <w:t xml:space="preserve"> : </w:t>
      </w:r>
      <w:proofErr w:type="spellStart"/>
      <w:r w:rsidR="00065C16" w:rsidRPr="00065C16">
        <w:rPr>
          <w:rFonts w:ascii="Arial" w:eastAsia="Calibri" w:hAnsi="Arial" w:cs="Arial"/>
          <w:sz w:val="24"/>
          <w:szCs w:val="24"/>
        </w:rPr>
        <w:t>Meningkatkan</w:t>
      </w:r>
      <w:proofErr w:type="spellEnd"/>
      <w:r w:rsidR="00065C16" w:rsidRPr="00065C1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065C16" w:rsidRPr="00065C16">
        <w:rPr>
          <w:rFonts w:ascii="Arial" w:eastAsia="Calibri" w:hAnsi="Arial" w:cs="Arial"/>
          <w:sz w:val="24"/>
          <w:szCs w:val="24"/>
        </w:rPr>
        <w:t>kebersihan</w:t>
      </w:r>
      <w:proofErr w:type="spellEnd"/>
      <w:r w:rsidR="00065C16" w:rsidRPr="00065C1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065C16" w:rsidRPr="00065C16">
        <w:rPr>
          <w:rFonts w:ascii="Arial" w:eastAsia="Calibri" w:hAnsi="Arial" w:cs="Arial"/>
          <w:sz w:val="24"/>
          <w:szCs w:val="24"/>
        </w:rPr>
        <w:t>dan</w:t>
      </w:r>
      <w:proofErr w:type="spellEnd"/>
      <w:r w:rsidR="00065C16" w:rsidRPr="00065C1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065C16" w:rsidRPr="00065C16"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="00065C16" w:rsidRPr="00065C1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065C16" w:rsidRPr="00065C16">
        <w:rPr>
          <w:rFonts w:ascii="Arial" w:eastAsia="Calibri" w:hAnsi="Arial" w:cs="Arial"/>
          <w:sz w:val="24"/>
          <w:szCs w:val="24"/>
        </w:rPr>
        <w:t>halaman</w:t>
      </w:r>
      <w:proofErr w:type="spellEnd"/>
      <w:r w:rsidR="00065C16" w:rsidRPr="00065C16">
        <w:rPr>
          <w:rFonts w:ascii="Arial" w:eastAsia="Calibri" w:hAnsi="Arial" w:cs="Arial"/>
          <w:sz w:val="24"/>
          <w:szCs w:val="24"/>
        </w:rPr>
        <w:t xml:space="preserve">, </w:t>
      </w:r>
      <w:proofErr w:type="spellStart"/>
      <w:r w:rsidR="00065C16" w:rsidRPr="00065C16">
        <w:rPr>
          <w:rFonts w:ascii="Arial" w:eastAsia="Calibri" w:hAnsi="Arial" w:cs="Arial"/>
          <w:sz w:val="24"/>
          <w:szCs w:val="24"/>
        </w:rPr>
        <w:t>pendopo</w:t>
      </w:r>
      <w:proofErr w:type="spellEnd"/>
      <w:r w:rsidR="00065C16" w:rsidRPr="00065C1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065C16" w:rsidRPr="00065C16">
        <w:rPr>
          <w:rFonts w:ascii="Arial" w:eastAsia="Calibri" w:hAnsi="Arial" w:cs="Arial"/>
          <w:sz w:val="24"/>
          <w:szCs w:val="24"/>
        </w:rPr>
        <w:t>dan</w:t>
      </w:r>
      <w:proofErr w:type="spellEnd"/>
      <w:r w:rsidR="00065C16" w:rsidRPr="00065C1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065C16" w:rsidRPr="00065C16">
        <w:rPr>
          <w:rFonts w:ascii="Arial" w:eastAsia="Calibri" w:hAnsi="Arial" w:cs="Arial"/>
          <w:sz w:val="24"/>
          <w:szCs w:val="24"/>
        </w:rPr>
        <w:t>Gedung</w:t>
      </w:r>
      <w:proofErr w:type="spellEnd"/>
      <w:r w:rsidR="00065C16" w:rsidRPr="00065C1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065C16" w:rsidRPr="00065C16">
        <w:rPr>
          <w:rFonts w:ascii="Arial" w:eastAsia="Calibri" w:hAnsi="Arial" w:cs="Arial"/>
          <w:sz w:val="24"/>
          <w:szCs w:val="24"/>
        </w:rPr>
        <w:t>Kepanjen</w:t>
      </w:r>
      <w:proofErr w:type="spellEnd"/>
      <w:r w:rsidRPr="005248E3">
        <w:rPr>
          <w:rFonts w:ascii="Arial" w:eastAsia="Calibri" w:hAnsi="Arial" w:cs="Arial"/>
          <w:color w:val="000000"/>
          <w:sz w:val="24"/>
          <w:szCs w:val="24"/>
        </w:rPr>
        <w:t>,</w:t>
      </w:r>
      <w:r w:rsidRPr="005248E3">
        <w:rPr>
          <w:rFonts w:ascii="Arial" w:eastAsia="Calibri" w:hAnsi="Arial" w:cs="Arial"/>
          <w:color w:val="000000"/>
          <w:sz w:val="24"/>
          <w:szCs w:val="24"/>
          <w:lang w:val="id-ID"/>
        </w:rPr>
        <w:t xml:space="preserve"> sebagai berikut :</w:t>
      </w:r>
    </w:p>
    <w:p w:rsidR="00146965" w:rsidRPr="005248E3" w:rsidRDefault="00146965" w:rsidP="00146965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Keberhasilan kegiatan tersebut diatas disebabkan karena :</w:t>
      </w:r>
    </w:p>
    <w:p w:rsidR="00146965" w:rsidRDefault="00146965" w:rsidP="00146965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Melaksanakan kebijakan teknis kegiatan </w:t>
      </w:r>
      <w:proofErr w:type="spellStart"/>
      <w:r w:rsidR="009933CD" w:rsidRPr="009933CD">
        <w:rPr>
          <w:rFonts w:ascii="Arial" w:eastAsia="Calibri" w:hAnsi="Arial" w:cs="Arial"/>
          <w:sz w:val="24"/>
          <w:szCs w:val="24"/>
        </w:rPr>
        <w:t>kebersihan</w:t>
      </w:r>
      <w:proofErr w:type="spellEnd"/>
      <w:r w:rsidR="009933CD" w:rsidRPr="009933CD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9933CD" w:rsidRPr="009933CD">
        <w:rPr>
          <w:rFonts w:ascii="Arial" w:eastAsia="Calibri" w:hAnsi="Arial" w:cs="Arial"/>
          <w:sz w:val="24"/>
          <w:szCs w:val="24"/>
        </w:rPr>
        <w:t>dan</w:t>
      </w:r>
      <w:proofErr w:type="spellEnd"/>
      <w:r w:rsidR="009933CD" w:rsidRPr="009933CD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9933CD" w:rsidRPr="009933CD"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="009933CD" w:rsidRPr="009933CD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9933CD" w:rsidRPr="009933CD">
        <w:rPr>
          <w:rFonts w:ascii="Arial" w:eastAsia="Calibri" w:hAnsi="Arial" w:cs="Arial"/>
          <w:sz w:val="24"/>
          <w:szCs w:val="24"/>
        </w:rPr>
        <w:t>halaman</w:t>
      </w:r>
      <w:proofErr w:type="spellEnd"/>
      <w:r w:rsidR="009933CD" w:rsidRPr="009933CD">
        <w:rPr>
          <w:rFonts w:ascii="Arial" w:eastAsia="Calibri" w:hAnsi="Arial" w:cs="Arial"/>
          <w:sz w:val="24"/>
          <w:szCs w:val="24"/>
        </w:rPr>
        <w:t xml:space="preserve">, </w:t>
      </w:r>
      <w:proofErr w:type="spellStart"/>
      <w:r w:rsidR="009933CD" w:rsidRPr="009933CD">
        <w:rPr>
          <w:rFonts w:ascii="Arial" w:eastAsia="Calibri" w:hAnsi="Arial" w:cs="Arial"/>
          <w:sz w:val="24"/>
          <w:szCs w:val="24"/>
        </w:rPr>
        <w:t>pendopo</w:t>
      </w:r>
      <w:proofErr w:type="spellEnd"/>
      <w:r w:rsidR="009933CD" w:rsidRPr="009933CD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9933CD" w:rsidRPr="009933CD">
        <w:rPr>
          <w:rFonts w:ascii="Arial" w:eastAsia="Calibri" w:hAnsi="Arial" w:cs="Arial"/>
          <w:sz w:val="24"/>
          <w:szCs w:val="24"/>
        </w:rPr>
        <w:t>dan</w:t>
      </w:r>
      <w:proofErr w:type="spellEnd"/>
      <w:r w:rsidR="009933CD" w:rsidRPr="009933CD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9933CD" w:rsidRPr="009933CD">
        <w:rPr>
          <w:rFonts w:ascii="Arial" w:eastAsia="Calibri" w:hAnsi="Arial" w:cs="Arial"/>
          <w:sz w:val="24"/>
          <w:szCs w:val="24"/>
        </w:rPr>
        <w:t>Gedung</w:t>
      </w:r>
      <w:proofErr w:type="spellEnd"/>
      <w:r w:rsidR="009933CD" w:rsidRPr="009933CD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9933CD" w:rsidRPr="009933CD">
        <w:rPr>
          <w:rFonts w:ascii="Arial" w:eastAsia="Calibri" w:hAnsi="Arial" w:cs="Arial"/>
          <w:sz w:val="24"/>
          <w:szCs w:val="24"/>
        </w:rPr>
        <w:t>Kepanjen</w:t>
      </w:r>
      <w:proofErr w:type="spellEnd"/>
    </w:p>
    <w:p w:rsidR="00146965" w:rsidRPr="005248E3" w:rsidRDefault="00146965" w:rsidP="00146965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Rencana Tindak Lanjut</w:t>
      </w:r>
    </w:p>
    <w:p w:rsidR="00146965" w:rsidRPr="005248E3" w:rsidRDefault="00146965" w:rsidP="00146965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146965" w:rsidRPr="005248E3" w:rsidRDefault="00146965" w:rsidP="00146965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Melaporkan kepa</w:t>
      </w:r>
      <w:r w:rsidRPr="005248E3">
        <w:rPr>
          <w:rFonts w:ascii="Arial" w:eastAsia="Calibri" w:hAnsi="Arial" w:cs="Arial"/>
          <w:sz w:val="24"/>
          <w:szCs w:val="24"/>
        </w:rPr>
        <w:t>d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a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Malang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 terkait temuan dan perubahan</w:t>
      </w:r>
      <w:r w:rsidRPr="005248E3">
        <w:rPr>
          <w:rFonts w:ascii="Arial" w:eastAsia="Calibri" w:hAnsi="Arial" w:cs="Arial"/>
          <w:sz w:val="24"/>
          <w:szCs w:val="24"/>
        </w:rPr>
        <w:t>;</w:t>
      </w:r>
    </w:p>
    <w:p w:rsidR="00146965" w:rsidRPr="005248E3" w:rsidRDefault="00146965" w:rsidP="00146965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Melakukan perbaikan setelah mendapatkan izin dari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Malang;</w:t>
      </w:r>
    </w:p>
    <w:p w:rsidR="00146965" w:rsidRPr="005248E3" w:rsidRDefault="00146965" w:rsidP="00146965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Selalu melakukaan koordinasi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antar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dan lintas </w:t>
      </w:r>
      <w:r w:rsidRPr="005248E3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 serta melaksanakan konsultasi sebagai masukan dalam melaksanakan perbaikan</w:t>
      </w:r>
      <w:r w:rsidRPr="005248E3">
        <w:rPr>
          <w:rFonts w:ascii="Arial" w:eastAsia="Calibri" w:hAnsi="Arial" w:cs="Arial"/>
          <w:sz w:val="24"/>
          <w:szCs w:val="24"/>
        </w:rPr>
        <w:t>.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 </w:t>
      </w:r>
    </w:p>
    <w:p w:rsidR="00146965" w:rsidRPr="005248E3" w:rsidRDefault="00146965" w:rsidP="00146965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Tanggapan Atasan Langsung</w:t>
      </w:r>
    </w:p>
    <w:p w:rsidR="00146965" w:rsidRPr="005248E3" w:rsidRDefault="00146965" w:rsidP="00146965">
      <w:pPr>
        <w:tabs>
          <w:tab w:val="left" w:pos="709"/>
        </w:tabs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val="id-ID"/>
        </w:rPr>
      </w:pPr>
    </w:p>
    <w:p w:rsidR="00146965" w:rsidRPr="005248E3" w:rsidRDefault="00146965" w:rsidP="00146965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</w:rPr>
      </w:pPr>
      <w:r w:rsidRPr="005248E3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</w:t>
      </w:r>
      <w:r>
        <w:rPr>
          <w:rFonts w:ascii="Calibri" w:eastAsia="Calibri" w:hAnsi="Calibri" w:cs="Times New Roman"/>
          <w:b/>
          <w:lang w:val="id-ID"/>
        </w:rPr>
        <w:t>......................</w:t>
      </w:r>
    </w:p>
    <w:p w:rsidR="00146965" w:rsidRPr="005248E3" w:rsidRDefault="00146965" w:rsidP="00146965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248E3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146965" w:rsidRPr="005248E3" w:rsidRDefault="00146965" w:rsidP="00146965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248E3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146965" w:rsidRPr="005248E3" w:rsidRDefault="00146965" w:rsidP="00146965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248E3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146965" w:rsidRPr="005248E3" w:rsidRDefault="00146965" w:rsidP="00146965">
      <w:pPr>
        <w:spacing w:before="240" w:after="16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lastRenderedPageBreak/>
        <w:t xml:space="preserve">Demikian Laporan Kinerja ini dibuat diharapkan dapat menjadi gambaran capaian kinerja </w:t>
      </w:r>
      <w:r w:rsidR="00AE58A3">
        <w:rPr>
          <w:rFonts w:ascii="Arial" w:eastAsia="Calibri" w:hAnsi="Arial" w:cs="Arial"/>
          <w:sz w:val="24"/>
          <w:szCs w:val="24"/>
          <w:lang w:val="id-ID"/>
        </w:rPr>
        <w:t>Pengawas lapangan Petugas Kebersihan Jalan, Saluran, dan Selokan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 bahan evaluasi peningkatan kinerja di tahun mendatang, terima kasih.</w:t>
      </w:r>
    </w:p>
    <w:p w:rsidR="00146965" w:rsidRPr="005248E3" w:rsidRDefault="00146965" w:rsidP="00146965">
      <w:pPr>
        <w:spacing w:before="240" w:after="16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pPr w:leftFromText="180" w:rightFromText="180" w:vertAnchor="text" w:horzAnchor="margin" w:tblpX="534" w:tblpY="61"/>
        <w:tblW w:w="9322" w:type="dxa"/>
        <w:tblLayout w:type="fixed"/>
        <w:tblLook w:val="04A0" w:firstRow="1" w:lastRow="0" w:firstColumn="1" w:lastColumn="0" w:noHBand="0" w:noVBand="1"/>
      </w:tblPr>
      <w:tblGrid>
        <w:gridCol w:w="4644"/>
        <w:gridCol w:w="284"/>
        <w:gridCol w:w="4394"/>
      </w:tblGrid>
      <w:tr w:rsidR="00146965" w:rsidRPr="005248E3" w:rsidTr="00E82AD0">
        <w:trPr>
          <w:trHeight w:val="2589"/>
        </w:trPr>
        <w:tc>
          <w:tcPr>
            <w:tcW w:w="4644" w:type="dxa"/>
          </w:tcPr>
          <w:p w:rsidR="00146965" w:rsidRPr="005248E3" w:rsidRDefault="00146965" w:rsidP="00E82AD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146965" w:rsidRPr="005248E3" w:rsidRDefault="00146965" w:rsidP="00E82AD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146965" w:rsidRPr="000D577E" w:rsidRDefault="00146965" w:rsidP="00E82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D577E">
              <w:rPr>
                <w:rFonts w:ascii="Arial" w:hAnsi="Arial" w:cs="Arial"/>
                <w:b/>
                <w:sz w:val="24"/>
                <w:szCs w:val="24"/>
                <w:lang w:val="id-ID"/>
              </w:rPr>
              <w:t xml:space="preserve">KASUBAG </w:t>
            </w:r>
            <w:r w:rsidRPr="000D577E">
              <w:rPr>
                <w:rFonts w:ascii="Arial" w:hAnsi="Arial" w:cs="Arial"/>
                <w:b/>
                <w:sz w:val="24"/>
                <w:szCs w:val="24"/>
              </w:rPr>
              <w:t>PEMELIHARAAN</w:t>
            </w:r>
          </w:p>
          <w:p w:rsidR="00146965" w:rsidRPr="000D577E" w:rsidRDefault="00146965" w:rsidP="00E82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46965" w:rsidRPr="000D577E" w:rsidRDefault="00146965" w:rsidP="00E82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46965" w:rsidRPr="000D577E" w:rsidRDefault="00146965" w:rsidP="00E82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46965" w:rsidRPr="000D577E" w:rsidRDefault="00146965" w:rsidP="00E82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46965" w:rsidRPr="000D577E" w:rsidRDefault="00146965" w:rsidP="00E82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46965" w:rsidRPr="000D577E" w:rsidRDefault="00146965" w:rsidP="00E82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</w:p>
          <w:p w:rsidR="00146965" w:rsidRPr="000D577E" w:rsidRDefault="00146965" w:rsidP="00E82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0D577E">
              <w:rPr>
                <w:rFonts w:ascii="Arial" w:hAnsi="Arial" w:cs="Arial"/>
                <w:b/>
                <w:sz w:val="24"/>
                <w:szCs w:val="24"/>
                <w:u w:val="single"/>
              </w:rPr>
              <w:t>WAHYU WIDODO</w:t>
            </w:r>
          </w:p>
          <w:p w:rsidR="00146965" w:rsidRPr="000D577E" w:rsidRDefault="00146965" w:rsidP="00E82A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577E">
              <w:rPr>
                <w:rFonts w:ascii="Arial" w:hAnsi="Arial" w:cs="Arial"/>
                <w:sz w:val="24"/>
                <w:szCs w:val="24"/>
                <w:lang w:val="id-ID"/>
              </w:rPr>
              <w:t xml:space="preserve">Penata </w:t>
            </w:r>
            <w:r w:rsidRPr="000D577E">
              <w:rPr>
                <w:rFonts w:ascii="Arial" w:hAnsi="Arial" w:cs="Arial"/>
                <w:sz w:val="24"/>
                <w:szCs w:val="24"/>
              </w:rPr>
              <w:t>Tingkat I</w:t>
            </w:r>
          </w:p>
          <w:p w:rsidR="00146965" w:rsidRPr="005248E3" w:rsidRDefault="00146965" w:rsidP="00E82AD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  <w:r w:rsidRPr="000D577E">
              <w:rPr>
                <w:rFonts w:ascii="Arial" w:hAnsi="Arial" w:cs="Arial"/>
                <w:sz w:val="24"/>
                <w:szCs w:val="24"/>
                <w:lang w:val="id-ID"/>
              </w:rPr>
              <w:t xml:space="preserve">NIP. </w:t>
            </w:r>
            <w:r w:rsidRPr="000D577E">
              <w:rPr>
                <w:rFonts w:ascii="Arial" w:hAnsi="Arial" w:cs="Arial"/>
                <w:sz w:val="24"/>
                <w:szCs w:val="24"/>
              </w:rPr>
              <w:t>19671223 199602 1 001</w:t>
            </w:r>
          </w:p>
        </w:tc>
        <w:tc>
          <w:tcPr>
            <w:tcW w:w="284" w:type="dxa"/>
          </w:tcPr>
          <w:p w:rsidR="00146965" w:rsidRPr="005248E3" w:rsidRDefault="00146965" w:rsidP="00E82AD0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146965" w:rsidRPr="000D577E" w:rsidRDefault="00146965" w:rsidP="00E82AD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Calibri" w:hAnsi="Arial" w:cs="Arial"/>
                <w:sz w:val="24"/>
                <w:szCs w:val="24"/>
              </w:rPr>
              <w:t>Kepanjen</w:t>
            </w:r>
            <w:proofErr w:type="spellEnd"/>
            <w:r w:rsidR="00C17B1B">
              <w:rPr>
                <w:rFonts w:ascii="Arial" w:eastAsia="Calibri" w:hAnsi="Arial" w:cs="Arial"/>
                <w:sz w:val="24"/>
                <w:szCs w:val="24"/>
                <w:lang w:val="id-ID"/>
              </w:rPr>
              <w:t>,</w:t>
            </w:r>
            <w:r w:rsidR="00C17B1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4E7F42">
              <w:rPr>
                <w:rFonts w:ascii="Arial" w:eastAsia="Calibri" w:hAnsi="Arial" w:cs="Arial"/>
                <w:sz w:val="24"/>
                <w:szCs w:val="24"/>
              </w:rPr>
              <w:t xml:space="preserve">28 </w:t>
            </w:r>
            <w:proofErr w:type="spellStart"/>
            <w:r w:rsidR="004E7F42">
              <w:rPr>
                <w:rFonts w:ascii="Arial" w:eastAsia="Calibri" w:hAnsi="Arial" w:cs="Arial"/>
                <w:sz w:val="24"/>
                <w:szCs w:val="24"/>
              </w:rPr>
              <w:t>Desember</w:t>
            </w:r>
            <w:proofErr w:type="spellEnd"/>
            <w:r w:rsidRPr="005248E3">
              <w:rPr>
                <w:rFonts w:ascii="Arial" w:eastAsia="Calibri" w:hAnsi="Arial" w:cs="Arial"/>
                <w:sz w:val="24"/>
                <w:szCs w:val="24"/>
                <w:lang w:val="id-ID"/>
              </w:rPr>
              <w:t xml:space="preserve"> 20</w:t>
            </w:r>
            <w:r>
              <w:rPr>
                <w:rFonts w:ascii="Arial" w:eastAsia="Calibri" w:hAnsi="Arial" w:cs="Arial"/>
                <w:sz w:val="24"/>
                <w:szCs w:val="24"/>
              </w:rPr>
              <w:t>20</w:t>
            </w:r>
          </w:p>
          <w:p w:rsidR="00146965" w:rsidRPr="005248E3" w:rsidRDefault="00146965" w:rsidP="00E82AD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  <w:p w:rsidR="00146965" w:rsidRPr="005248E3" w:rsidRDefault="00AE58A3" w:rsidP="00E82AD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</w:pPr>
            <w:r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t>PENGAWAS LAPANGAN PETUGAS KEBERSIHAN JALAN, SALURAN, DAN SELOKAN</w:t>
            </w:r>
            <w:r w:rsidR="00146965" w:rsidRPr="005248E3"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t xml:space="preserve"> </w:t>
            </w:r>
          </w:p>
          <w:p w:rsidR="00146965" w:rsidRPr="005248E3" w:rsidRDefault="00146965" w:rsidP="00E82AD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146965" w:rsidRDefault="00146965" w:rsidP="009933CD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146965" w:rsidRPr="005248E3" w:rsidRDefault="00146965" w:rsidP="00E82AD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146965" w:rsidRPr="005248E3" w:rsidRDefault="00146965" w:rsidP="00E82AD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9933CD" w:rsidRDefault="003D1B99" w:rsidP="00E82AD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fldChar w:fldCharType="begin"/>
            </w: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instrText xml:space="preserve"> MERGEFIELD NAMA_BAWAH </w:instrText>
            </w: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fldChar w:fldCharType="separate"/>
            </w:r>
            <w:r w:rsidRPr="00740125">
              <w:rPr>
                <w:rFonts w:ascii="Arial" w:eastAsia="Calibri" w:hAnsi="Arial" w:cs="Arial"/>
                <w:b/>
                <w:noProof/>
                <w:sz w:val="24"/>
                <w:szCs w:val="24"/>
                <w:u w:val="single"/>
              </w:rPr>
              <w:t>NURLAILA,SE</w:t>
            </w: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fldChar w:fldCharType="end"/>
            </w:r>
          </w:p>
          <w:p w:rsidR="003D1B99" w:rsidRPr="003D1B99" w:rsidRDefault="003D1B99" w:rsidP="00E82AD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D1B99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3D1B99">
              <w:rPr>
                <w:rFonts w:ascii="Arial" w:eastAsia="Calibri" w:hAnsi="Arial" w:cs="Arial"/>
                <w:sz w:val="24"/>
                <w:szCs w:val="24"/>
              </w:rPr>
              <w:instrText xml:space="preserve"> MERGEFIELD PANGKAT </w:instrText>
            </w:r>
            <w:r w:rsidRPr="003D1B99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740125">
              <w:rPr>
                <w:rFonts w:ascii="Arial" w:eastAsia="Calibri" w:hAnsi="Arial" w:cs="Arial"/>
                <w:noProof/>
                <w:sz w:val="24"/>
                <w:szCs w:val="24"/>
              </w:rPr>
              <w:t>Penata Muda</w:t>
            </w:r>
            <w:r w:rsidRPr="003D1B99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</w:p>
          <w:p w:rsidR="003D1B99" w:rsidRPr="003D1B99" w:rsidRDefault="003D1B99" w:rsidP="00E82AD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D1B99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3D1B99">
              <w:rPr>
                <w:rFonts w:ascii="Arial" w:eastAsia="Calibri" w:hAnsi="Arial" w:cs="Arial"/>
                <w:sz w:val="24"/>
                <w:szCs w:val="24"/>
              </w:rPr>
              <w:instrText xml:space="preserve"> MERGEFIELD NIP </w:instrText>
            </w:r>
            <w:r w:rsidRPr="003D1B99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740125">
              <w:rPr>
                <w:rFonts w:ascii="Arial" w:eastAsia="Calibri" w:hAnsi="Arial" w:cs="Arial"/>
                <w:noProof/>
                <w:sz w:val="24"/>
                <w:szCs w:val="24"/>
              </w:rPr>
              <w:t>NIP. 19650912 200604 2 006</w:t>
            </w:r>
            <w:r w:rsidRPr="003D1B99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</w:p>
          <w:p w:rsidR="00146965" w:rsidRPr="005248E3" w:rsidRDefault="00146965" w:rsidP="00E82AD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</w:tc>
      </w:tr>
    </w:tbl>
    <w:p w:rsidR="00146965" w:rsidRPr="005248E3" w:rsidRDefault="00146965" w:rsidP="00146965">
      <w:pPr>
        <w:spacing w:before="240" w:after="16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</w:p>
    <w:p w:rsidR="00146965" w:rsidRPr="005248E3" w:rsidRDefault="00146965" w:rsidP="00146965">
      <w:pPr>
        <w:spacing w:after="160" w:line="259" w:lineRule="auto"/>
        <w:rPr>
          <w:rFonts w:ascii="Calibri" w:eastAsia="Calibri" w:hAnsi="Calibri" w:cs="Times New Roman"/>
          <w:lang w:val="id-ID"/>
        </w:rPr>
      </w:pPr>
    </w:p>
    <w:p w:rsidR="00146965" w:rsidRDefault="00146965" w:rsidP="00146965"/>
    <w:p w:rsidR="008F19CC" w:rsidRDefault="008F19CC"/>
    <w:sectPr w:rsidR="008F19CC" w:rsidSect="00B44FC3">
      <w:pgSz w:w="12191" w:h="18711" w:code="1000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EE73BD"/>
    <w:multiLevelType w:val="multilevel"/>
    <w:tmpl w:val="3AEE73BD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2ED4FC5"/>
    <w:multiLevelType w:val="multilevel"/>
    <w:tmpl w:val="42ED4FC5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7166E1"/>
    <w:multiLevelType w:val="hybridMultilevel"/>
    <w:tmpl w:val="20B63CD4"/>
    <w:lvl w:ilvl="0" w:tplc="0409000F">
      <w:start w:val="1"/>
      <w:numFmt w:val="decimal"/>
      <w:lvlText w:val="%1."/>
      <w:lvlJc w:val="left"/>
      <w:pPr>
        <w:ind w:left="1996" w:hanging="360"/>
      </w:p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</w:lvl>
    <w:lvl w:ilvl="3" w:tplc="0409000F" w:tentative="1">
      <w:start w:val="1"/>
      <w:numFmt w:val="decimal"/>
      <w:lvlText w:val="%4."/>
      <w:lvlJc w:val="left"/>
      <w:pPr>
        <w:ind w:left="4156" w:hanging="360"/>
      </w:p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 w:tentative="1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">
    <w:nsid w:val="534A140F"/>
    <w:multiLevelType w:val="multilevel"/>
    <w:tmpl w:val="534A140F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6A07B1C"/>
    <w:multiLevelType w:val="hybridMultilevel"/>
    <w:tmpl w:val="BF5019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CEF"/>
    <w:rsid w:val="00065C16"/>
    <w:rsid w:val="00146965"/>
    <w:rsid w:val="003D1B99"/>
    <w:rsid w:val="004E7F42"/>
    <w:rsid w:val="006422F4"/>
    <w:rsid w:val="006E6CEF"/>
    <w:rsid w:val="008F19CC"/>
    <w:rsid w:val="009933CD"/>
    <w:rsid w:val="00AE58A3"/>
    <w:rsid w:val="00B44FC3"/>
    <w:rsid w:val="00C1142A"/>
    <w:rsid w:val="00C17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9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qFormat/>
    <w:rsid w:val="00146965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4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E58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9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qFormat/>
    <w:rsid w:val="00146965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4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E58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780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8</cp:revision>
  <cp:lastPrinted>2021-01-05T02:15:00Z</cp:lastPrinted>
  <dcterms:created xsi:type="dcterms:W3CDTF">2019-10-07T05:38:00Z</dcterms:created>
  <dcterms:modified xsi:type="dcterms:W3CDTF">2021-01-05T02:17:00Z</dcterms:modified>
</cp:coreProperties>
</file>