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CF" w:rsidRPr="00513B3E" w:rsidRDefault="00513B3E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LAPORAN KINERJA TAHUN </w:t>
      </w:r>
      <w:r w:rsidR="009E53B6">
        <w:rPr>
          <w:rFonts w:ascii="Arial" w:eastAsia="Calibri" w:hAnsi="Arial" w:cs="Arial"/>
          <w:b/>
          <w:sz w:val="24"/>
          <w:lang w:val="id-ID"/>
        </w:rPr>
        <w:t>2020</w:t>
      </w:r>
    </w:p>
    <w:p w:rsidR="001177AE" w:rsidRDefault="001177AE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fldChar w:fldCharType="begin"/>
      </w:r>
      <w:r>
        <w:rPr>
          <w:rFonts w:ascii="Arial" w:eastAsia="Calibri" w:hAnsi="Arial" w:cs="Arial"/>
          <w:b/>
          <w:sz w:val="24"/>
          <w:lang w:val="id-ID"/>
        </w:rPr>
        <w:instrText xml:space="preserve"> MERGEFIELD JABATAN_ATAS </w:instrText>
      </w:r>
      <w:r w:rsidR="005D3AD7">
        <w:rPr>
          <w:rFonts w:ascii="Arial" w:eastAsia="Calibri" w:hAnsi="Arial" w:cs="Arial"/>
          <w:b/>
          <w:sz w:val="24"/>
          <w:lang w:val="id-ID"/>
        </w:rPr>
        <w:fldChar w:fldCharType="separate"/>
      </w:r>
      <w:r w:rsidR="005D3AD7" w:rsidRPr="00B74F90">
        <w:rPr>
          <w:rFonts w:ascii="Arial" w:eastAsia="Calibri" w:hAnsi="Arial" w:cs="Arial"/>
          <w:b/>
          <w:noProof/>
          <w:sz w:val="24"/>
          <w:lang w:val="id-ID"/>
        </w:rPr>
        <w:t>TEKNISI AIR</w:t>
      </w:r>
      <w:r>
        <w:rPr>
          <w:rFonts w:ascii="Arial" w:eastAsia="Calibri" w:hAnsi="Arial" w:cs="Arial"/>
          <w:b/>
          <w:sz w:val="24"/>
          <w:lang w:val="id-ID"/>
        </w:rPr>
        <w:fldChar w:fldCharType="end"/>
      </w:r>
    </w:p>
    <w:p w:rsidR="005961CF" w:rsidRPr="005961CF" w:rsidRDefault="005961CF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Sub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961CF" w:rsidRPr="005961CF" w:rsidRDefault="00DA08A8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9E53B6">
        <w:rPr>
          <w:rFonts w:ascii="Arial" w:eastAsia="Calibri" w:hAnsi="Arial" w:cs="Arial"/>
          <w:sz w:val="24"/>
          <w:szCs w:val="24"/>
          <w:lang w:val="id-ID"/>
        </w:rPr>
        <w:t>2020</w:t>
      </w:r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5961CF">
        <w:rPr>
          <w:rFonts w:ascii="Arial" w:eastAsia="Calibri" w:hAnsi="Arial" w:cs="Arial"/>
          <w:sz w:val="24"/>
          <w:szCs w:val="24"/>
          <w:lang w:val="id-ID"/>
        </w:rPr>
        <w:t>Teknisi Air</w:t>
      </w:r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r w:rsid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5961CF">
        <w:rPr>
          <w:rFonts w:ascii="Arial" w:eastAsia="Calibri" w:hAnsi="Arial" w:cs="Arial"/>
          <w:sz w:val="24"/>
          <w:szCs w:val="24"/>
          <w:lang w:val="id-ID"/>
        </w:rPr>
        <w:t>Teknisi Air</w:t>
      </w:r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5961CF" w:rsidRPr="005961CF" w:rsidRDefault="00720CD4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Mengoperasikan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pompa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</w:t>
      </w:r>
      <w:r w:rsidR="005961CF" w:rsidRPr="005961CF">
        <w:rPr>
          <w:rFonts w:ascii="Arial" w:eastAsia="Calibri" w:hAnsi="Arial" w:cs="Arial"/>
          <w:sz w:val="24"/>
          <w:szCs w:val="24"/>
        </w:rPr>
        <w:t>;</w:t>
      </w:r>
    </w:p>
    <w:p w:rsidR="006A42C2" w:rsidRPr="006A42C2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Mengisi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tendon air;</w:t>
      </w:r>
    </w:p>
    <w:p w:rsidR="006A42C2" w:rsidRPr="006A42C2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Mematikan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pompa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>
        <w:rPr>
          <w:rFonts w:ascii="Arial" w:eastAsia="Calibri" w:hAnsi="Arial" w:cs="Arial"/>
          <w:sz w:val="24"/>
          <w:szCs w:val="24"/>
        </w:rPr>
        <w:t>bila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penuh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Memperbaiki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instalasi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jaringan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>
        <w:rPr>
          <w:rFonts w:ascii="Arial" w:eastAsia="Calibri" w:hAnsi="Arial" w:cs="Arial"/>
          <w:sz w:val="24"/>
          <w:szCs w:val="24"/>
        </w:rPr>
        <w:t>bila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terjadi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kerusakan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9E53B6">
        <w:rPr>
          <w:rFonts w:ascii="Arial" w:eastAsia="Calibri" w:hAnsi="Arial" w:cs="Arial"/>
          <w:b/>
          <w:sz w:val="24"/>
          <w:szCs w:val="24"/>
          <w:lang w:val="id-ID"/>
        </w:rPr>
        <w:t>2020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961CF" w:rsidRPr="005961CF" w:rsidTr="001177AE">
        <w:trPr>
          <w:tblHeader/>
        </w:trPr>
        <w:tc>
          <w:tcPr>
            <w:tcW w:w="693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5961CF" w:rsidRPr="005961CF" w:rsidTr="001177AE">
        <w:tc>
          <w:tcPr>
            <w:tcW w:w="693" w:type="dxa"/>
          </w:tcPr>
          <w:p w:rsidR="005961CF" w:rsidRPr="005961CF" w:rsidRDefault="005961CF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5961CF" w:rsidRPr="005961CF" w:rsidRDefault="005961CF" w:rsidP="005961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5961CF" w:rsidRPr="005961CF" w:rsidRDefault="00126E48" w:rsidP="005961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>Pelayanan jaringan air dan ketersediaan sumber daya di area gedung, halaman, dan rumah dinas</w:t>
            </w:r>
          </w:p>
        </w:tc>
        <w:tc>
          <w:tcPr>
            <w:tcW w:w="3402" w:type="dxa"/>
          </w:tcPr>
          <w:p w:rsidR="005961CF" w:rsidRPr="005961CF" w:rsidRDefault="006A42C2" w:rsidP="005961CF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1861" w:type="dxa"/>
          </w:tcPr>
          <w:p w:rsidR="005961CF" w:rsidRPr="005961CF" w:rsidRDefault="00126E48" w:rsidP="005961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961CF" w:rsidRPr="005961CF" w:rsidRDefault="005961CF" w:rsidP="005961C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5961CF" w:rsidRPr="005961CF" w:rsidTr="001177AE">
        <w:tc>
          <w:tcPr>
            <w:tcW w:w="599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126E48" w:rsidRPr="005961CF" w:rsidTr="001177AE">
        <w:tc>
          <w:tcPr>
            <w:tcW w:w="599" w:type="dxa"/>
          </w:tcPr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126E48" w:rsidRPr="005961CF" w:rsidRDefault="00126E48" w:rsidP="005961C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>Pelayanan jaringan air dan ketersediaan sumber daya di area gedung, halaman, dan rumah dinas</w:t>
            </w:r>
          </w:p>
        </w:tc>
        <w:tc>
          <w:tcPr>
            <w:tcW w:w="2551" w:type="dxa"/>
          </w:tcPr>
          <w:p w:rsidR="00126E48" w:rsidRPr="005961CF" w:rsidRDefault="006A42C2" w:rsidP="005961CF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1272" w:type="dxa"/>
          </w:tcPr>
          <w:p w:rsidR="00126E48" w:rsidRDefault="00126E48"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126E48" w:rsidRDefault="00126E48"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5961CF" w:rsidRPr="005961CF" w:rsidRDefault="005961CF" w:rsidP="005961C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jaringan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ketersediaan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sumber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daya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di area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dinas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6A42C2" w:rsidRPr="006A42C2" w:rsidRDefault="006A42C2" w:rsidP="005961C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6A42C2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Jumlah kegiatan pelayanan instalasi  air dan ketersediaan sumber daya air 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5961CF" w:rsidRPr="005961CF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6A42C2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="006A42C2"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</w:p>
    <w:p w:rsidR="005961CF" w:rsidRPr="005961CF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 w:rsidR="006A42C2">
        <w:rPr>
          <w:rFonts w:ascii="Calibri" w:eastAsia="Calibri" w:hAnsi="Calibri" w:cs="Times New Roman"/>
          <w:b/>
          <w:lang w:val="id-ID"/>
        </w:rPr>
        <w:t>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D84BDB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961CF" w:rsidRPr="005961CF" w:rsidTr="00D84BDB">
        <w:trPr>
          <w:trHeight w:val="3261"/>
        </w:trPr>
        <w:tc>
          <w:tcPr>
            <w:tcW w:w="4644" w:type="dxa"/>
          </w:tcPr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="006A42C2"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A42C2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5961CF" w:rsidRPr="005961CF" w:rsidRDefault="005961CF" w:rsidP="006A42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 w:rsidR="006A42C2"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5961CF" w:rsidRPr="005961CF" w:rsidRDefault="005961CF" w:rsidP="005961C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961CF" w:rsidRPr="00513B3E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5961CF"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D84BDB">
              <w:rPr>
                <w:rFonts w:ascii="Arial" w:eastAsia="Calibri" w:hAnsi="Arial" w:cs="Arial"/>
                <w:sz w:val="24"/>
                <w:szCs w:val="24"/>
              </w:rPr>
              <w:t xml:space="preserve">28 </w:t>
            </w:r>
            <w:proofErr w:type="spellStart"/>
            <w:r w:rsidR="00D84BDB"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 w:rsidR="00D84BD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13B3E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20</w:t>
            </w:r>
            <w:r w:rsidR="00513B3E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961CF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instrText xml:space="preserve"> MERGEFIELD JABATAN_ATAS </w:instrText>
            </w:r>
            <w:r w:rsidR="005D3AD7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fldChar w:fldCharType="separate"/>
            </w:r>
            <w:r w:rsidR="005D3AD7" w:rsidRPr="00B74F90">
              <w:rPr>
                <w:rFonts w:ascii="Arial" w:eastAsia="Calibri" w:hAnsi="Arial" w:cs="Arial"/>
                <w:b/>
                <w:noProof/>
                <w:sz w:val="24"/>
                <w:szCs w:val="24"/>
                <w:lang w:val="id-ID"/>
              </w:rPr>
              <w:t>TEKNISI AIR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fldChar w:fldCharType="end"/>
            </w:r>
          </w:p>
          <w:p w:rsidR="001177AE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177AE" w:rsidRDefault="001177AE" w:rsidP="001177AE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177AE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9E53B6" w:rsidRDefault="009E53B6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177AE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177AE" w:rsidRPr="005D3AD7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5D3AD7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 w:rsidRPr="005D3AD7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5D3AD7" w:rsidRPr="005D3AD7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5D3AD7" w:rsidRPr="00B74F90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YUDDIE IRAWAN</w:t>
            </w:r>
            <w:r w:rsidRPr="005D3AD7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1177AE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1177AE" w:rsidRPr="001177AE" w:rsidRDefault="001177AE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A42C2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961CF" w:rsidRPr="00D84BDB" w:rsidRDefault="005961CF" w:rsidP="00D84BD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5961CF" w:rsidRPr="005961CF" w:rsidRDefault="005961CF" w:rsidP="00D84BDB">
      <w:pPr>
        <w:spacing w:before="240" w:after="16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5961CF" w:rsidRPr="005961CF" w:rsidSect="00513B3E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11"/>
    <w:odso>
      <w:udl w:val="Provider=Microsoft.ACE.OLEDB.12.0;User ID=Admin;Data Source=F:\GANENDRA\JAKIN COMPLIT 2020\DAFTAR STAF JAKIN 2020(JANUARI 2021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47"/>
    <w:rsid w:val="000F55B2"/>
    <w:rsid w:val="001177AE"/>
    <w:rsid w:val="00126E48"/>
    <w:rsid w:val="00513B3E"/>
    <w:rsid w:val="005961CF"/>
    <w:rsid w:val="005D3AD7"/>
    <w:rsid w:val="006422F4"/>
    <w:rsid w:val="006A42C2"/>
    <w:rsid w:val="006F2247"/>
    <w:rsid w:val="00720CD4"/>
    <w:rsid w:val="008F19CC"/>
    <w:rsid w:val="009E53B6"/>
    <w:rsid w:val="00C1142A"/>
    <w:rsid w:val="00D84BDB"/>
    <w:rsid w:val="00DA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961C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961C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%202021).xlsx" TargetMode="External"/><Relationship Id="rId1" Type="http://schemas.openxmlformats.org/officeDocument/2006/relationships/mailMergeSource" Target="file:///F:\GANENDRA\JAKIN%20COMPLIT%202020\DAFTAR%20STAF%20JAKIN%202020(JANUARI%202021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2020-12-30T05:23:00Z</cp:lastPrinted>
  <dcterms:created xsi:type="dcterms:W3CDTF">2020-12-30T04:59:00Z</dcterms:created>
  <dcterms:modified xsi:type="dcterms:W3CDTF">2020-12-30T05:25:00Z</dcterms:modified>
</cp:coreProperties>
</file>