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B5A" w:rsidRPr="00762AD3" w:rsidRDefault="00897B5A" w:rsidP="00897B5A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63F87">
        <w:rPr>
          <w:rFonts w:ascii="Arial" w:hAnsi="Arial" w:cs="Arial"/>
          <w:b/>
          <w:sz w:val="24"/>
        </w:rPr>
        <w:t>LAPORAN KINERJA TAHUN 201</w:t>
      </w:r>
      <w:r>
        <w:rPr>
          <w:rFonts w:ascii="Arial" w:hAnsi="Arial" w:cs="Arial"/>
          <w:b/>
          <w:sz w:val="24"/>
          <w:lang w:val="en-US"/>
        </w:rPr>
        <w:t>8 SEMESTER I</w:t>
      </w:r>
      <w:r>
        <w:rPr>
          <w:rFonts w:ascii="Arial" w:hAnsi="Arial" w:cs="Arial"/>
          <w:b/>
          <w:sz w:val="24"/>
        </w:rPr>
        <w:t>I</w:t>
      </w:r>
    </w:p>
    <w:p w:rsidR="00897B5A" w:rsidRPr="00A57B9D" w:rsidRDefault="00897B5A" w:rsidP="00897B5A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PENGEMUDI</w:t>
      </w:r>
    </w:p>
    <w:p w:rsidR="00897B5A" w:rsidRDefault="00897B5A" w:rsidP="00897B5A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 xml:space="preserve">BAGIAN TATA USAHA </w:t>
      </w:r>
    </w:p>
    <w:p w:rsidR="00897B5A" w:rsidRPr="007B7028" w:rsidRDefault="00897B5A" w:rsidP="00897B5A">
      <w:pPr>
        <w:spacing w:after="0" w:line="240" w:lineRule="auto"/>
        <w:jc w:val="center"/>
        <w:rPr>
          <w:b/>
          <w:lang w:val="en-US"/>
        </w:rPr>
      </w:pPr>
      <w:r>
        <w:rPr>
          <w:rFonts w:ascii="Arial" w:hAnsi="Arial" w:cs="Arial"/>
          <w:b/>
          <w:sz w:val="24"/>
          <w:lang w:val="en-US"/>
        </w:rPr>
        <w:t>SEKRETARIAT DAERAH KABUPATEN MALANG</w:t>
      </w:r>
    </w:p>
    <w:p w:rsidR="00897B5A" w:rsidRDefault="00897B5A" w:rsidP="00897B5A">
      <w:pPr>
        <w:spacing w:after="0" w:line="240" w:lineRule="auto"/>
        <w:jc w:val="center"/>
        <w:rPr>
          <w:b/>
          <w:lang w:val="en-US"/>
        </w:rPr>
      </w:pPr>
    </w:p>
    <w:p w:rsidR="00897B5A" w:rsidRPr="00970137" w:rsidRDefault="00897B5A" w:rsidP="00897B5A">
      <w:pPr>
        <w:spacing w:after="0" w:line="240" w:lineRule="auto"/>
        <w:jc w:val="center"/>
        <w:rPr>
          <w:b/>
          <w:lang w:val="en-US"/>
        </w:rPr>
      </w:pPr>
    </w:p>
    <w:p w:rsidR="00897B5A" w:rsidRDefault="00897B5A" w:rsidP="00897B5A">
      <w:pPr>
        <w:spacing w:after="0" w:line="240" w:lineRule="auto"/>
        <w:jc w:val="center"/>
        <w:rPr>
          <w:b/>
        </w:rPr>
      </w:pPr>
    </w:p>
    <w:p w:rsidR="00897B5A" w:rsidRPr="00163F87" w:rsidRDefault="00897B5A" w:rsidP="00897B5A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Pelaporan Kinerja</w:t>
      </w:r>
    </w:p>
    <w:p w:rsidR="00897B5A" w:rsidRPr="00163F87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63F87">
        <w:rPr>
          <w:rFonts w:ascii="Arial" w:hAnsi="Arial" w:cs="Arial"/>
          <w:sz w:val="24"/>
          <w:szCs w:val="24"/>
        </w:rPr>
        <w:t>bentuk akuntabilitas dari setiap tugas dan fungsi yang dipercaya</w:t>
      </w:r>
      <w:r>
        <w:rPr>
          <w:rFonts w:ascii="Arial" w:hAnsi="Arial" w:cs="Arial"/>
          <w:sz w:val="24"/>
          <w:szCs w:val="24"/>
        </w:rPr>
        <w:t>k</w:t>
      </w:r>
      <w:r w:rsidRPr="00163F87">
        <w:rPr>
          <w:rFonts w:ascii="Arial" w:hAnsi="Arial" w:cs="Arial"/>
          <w:sz w:val="24"/>
          <w:szCs w:val="24"/>
        </w:rPr>
        <w:t xml:space="preserve">an oleh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kepada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Pengemudi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Malang, </w:t>
      </w:r>
      <w:r w:rsidRPr="00163F87">
        <w:rPr>
          <w:rFonts w:ascii="Arial" w:hAnsi="Arial" w:cs="Arial"/>
          <w:sz w:val="24"/>
          <w:szCs w:val="24"/>
        </w:rPr>
        <w:t>sebagaimana tertuang dalam Dokumen Perjanjian Kinerja yang telah dibuat, disepakati dan ditanda tangani.</w:t>
      </w:r>
    </w:p>
    <w:p w:rsidR="00897B5A" w:rsidRPr="00163F87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teknis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63F87">
        <w:rPr>
          <w:rFonts w:ascii="Arial" w:hAnsi="Arial" w:cs="Arial"/>
          <w:sz w:val="24"/>
          <w:szCs w:val="24"/>
        </w:rPr>
        <w:t>dalam m</w:t>
      </w:r>
      <w:r>
        <w:rPr>
          <w:rFonts w:ascii="Arial" w:hAnsi="Arial" w:cs="Arial"/>
          <w:sz w:val="24"/>
          <w:szCs w:val="24"/>
        </w:rPr>
        <w:t>e</w:t>
      </w:r>
      <w:r w:rsidRPr="00163F87">
        <w:rPr>
          <w:rFonts w:ascii="Arial" w:hAnsi="Arial" w:cs="Arial"/>
          <w:sz w:val="24"/>
          <w:szCs w:val="24"/>
        </w:rPr>
        <w:t>ngukur target kinerja.</w:t>
      </w:r>
    </w:p>
    <w:p w:rsidR="00897B5A" w:rsidRDefault="00897B5A" w:rsidP="00897B5A">
      <w:pPr>
        <w:pStyle w:val="ListParagraph"/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Tujuan Penyusunan Laporan Kinerja</w:t>
      </w:r>
    </w:p>
    <w:p w:rsidR="00897B5A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>Tujuan</w:t>
      </w:r>
      <w:r>
        <w:rPr>
          <w:rFonts w:ascii="Arial" w:hAnsi="Arial" w:cs="Arial"/>
          <w:sz w:val="24"/>
          <w:szCs w:val="24"/>
        </w:rPr>
        <w:t xml:space="preserve"> Penyusunan Laporan Kinerja sebagai berikut :</w:t>
      </w:r>
    </w:p>
    <w:p w:rsidR="00897B5A" w:rsidRPr="00E70A7C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70A7C">
        <w:rPr>
          <w:rFonts w:ascii="Arial" w:hAnsi="Arial" w:cs="Arial"/>
          <w:sz w:val="24"/>
          <w:szCs w:val="24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70A7C">
        <w:rPr>
          <w:rFonts w:ascii="Arial" w:hAnsi="Arial" w:cs="Arial"/>
          <w:sz w:val="24"/>
          <w:szCs w:val="24"/>
        </w:rPr>
        <w:t>tekni</w:t>
      </w:r>
      <w:r>
        <w:rPr>
          <w:rFonts w:ascii="Arial" w:hAnsi="Arial" w:cs="Arial"/>
          <w:sz w:val="24"/>
          <w:szCs w:val="24"/>
        </w:rPr>
        <w:t xml:space="preserve">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Pengemudi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sasaran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strategis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sampai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tujuan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7B5A" w:rsidRDefault="00897B5A" w:rsidP="00897B5A">
      <w:pPr>
        <w:pStyle w:val="ListParagraph"/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Laporan Kinerja</w:t>
      </w:r>
    </w:p>
    <w:p w:rsidR="00897B5A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>Laporan</w:t>
      </w:r>
      <w:r>
        <w:rPr>
          <w:rFonts w:ascii="Arial" w:hAnsi="Arial" w:cs="Arial"/>
          <w:sz w:val="24"/>
          <w:szCs w:val="24"/>
        </w:rPr>
        <w:t xml:space="preserve"> Kinerja Tahun 2018 dibuat untuk pertanggung jawaban evaluasi dan realisasi kinerja sebagai tugas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Pengemudi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</w:rPr>
        <w:t xml:space="preserve"> dalam menyiapkan laporan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</w:rPr>
        <w:t>. Laporan kinerja disusun oleh setiap tingkatan organisasi dan setiap tingkatan jabatan yang telah menandatangani perjanjian kinerja.</w:t>
      </w:r>
    </w:p>
    <w:p w:rsidR="00897B5A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Laporan kinerja disajikan dengan memuat informasi tentang :</w:t>
      </w:r>
    </w:p>
    <w:p w:rsidR="00897B5A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Uraian Tugas Pokok dan Fungsi pengemudi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r>
        <w:rPr>
          <w:rFonts w:ascii="Arial" w:hAnsi="Arial" w:cs="Arial"/>
          <w:sz w:val="24"/>
          <w:szCs w:val="24"/>
        </w:rPr>
        <w:t xml:space="preserve">Kabupaten Malang mempunyai tugas : </w:t>
      </w:r>
    </w:p>
    <w:p w:rsidR="00897B5A" w:rsidRPr="006D3C9A" w:rsidRDefault="00897B5A" w:rsidP="00897B5A">
      <w:pPr>
        <w:pStyle w:val="ListParagraph"/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Memperbaiki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kerusakan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kecil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melakukan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service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rutin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agar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kendaraan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dapat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beroperasional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secara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layak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897B5A" w:rsidRPr="006D3C9A" w:rsidRDefault="00897B5A" w:rsidP="00897B5A">
      <w:pPr>
        <w:pStyle w:val="ListParagraph"/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Mengemudikan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kendaraan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berdasarkan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tujuan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ketentuan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lalu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lintas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berlaku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agar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kendaraan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dapat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tiba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tujuan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selamat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897B5A" w:rsidRPr="006D3C9A" w:rsidRDefault="00897B5A" w:rsidP="00897B5A">
      <w:pPr>
        <w:pStyle w:val="ListParagraph"/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Merawat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mencuci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kendaraan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prosedur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berlaku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agar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kendaraan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kelihatan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bersih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897B5A" w:rsidRPr="006D3C9A" w:rsidRDefault="00897B5A" w:rsidP="00897B5A">
      <w:pPr>
        <w:pStyle w:val="ListParagraph"/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Memanaskan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mesin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kendaraan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guna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mengetahui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kelainan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mesin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897B5A" w:rsidRPr="006D3C9A" w:rsidRDefault="00897B5A" w:rsidP="00897B5A">
      <w:pPr>
        <w:pStyle w:val="ListParagraph"/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Memeriksa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kelengkapan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kendaraan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mengecek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rem,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oli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lampu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mesin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air radiator, air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aki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tekanan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udara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ban agar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kendaraan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dapat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dikendarai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897B5A" w:rsidRPr="00CC6EE2" w:rsidRDefault="00897B5A" w:rsidP="00897B5A">
      <w:pPr>
        <w:pStyle w:val="ListParagraph"/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tugas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kedinasan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lain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diperintahkan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secara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tertulis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maupun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lisan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:rsidR="00897B5A" w:rsidRDefault="00897B5A" w:rsidP="00897B5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897B5A" w:rsidRDefault="00897B5A" w:rsidP="00897B5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897B5A" w:rsidRDefault="00897B5A" w:rsidP="00897B5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897B5A" w:rsidRDefault="00897B5A" w:rsidP="00897B5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897B5A" w:rsidRDefault="00897B5A" w:rsidP="00897B5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897B5A" w:rsidRDefault="00897B5A" w:rsidP="00897B5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897B5A" w:rsidRDefault="00897B5A" w:rsidP="00897B5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897B5A" w:rsidRDefault="00897B5A" w:rsidP="00897B5A">
      <w:pPr>
        <w:pStyle w:val="ListParagraph"/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Peren</w:t>
      </w:r>
      <w:r>
        <w:rPr>
          <w:rFonts w:ascii="Arial" w:hAnsi="Arial" w:cs="Arial"/>
          <w:b/>
          <w:sz w:val="24"/>
          <w:szCs w:val="24"/>
        </w:rPr>
        <w:t>cana</w:t>
      </w:r>
      <w:r w:rsidRPr="00163F87">
        <w:rPr>
          <w:rFonts w:ascii="Arial" w:hAnsi="Arial" w:cs="Arial"/>
          <w:b/>
          <w:sz w:val="24"/>
          <w:szCs w:val="24"/>
        </w:rPr>
        <w:t>an / Perjanjian Kinerja Tahun 201</w:t>
      </w:r>
      <w:r>
        <w:rPr>
          <w:rFonts w:ascii="Arial" w:hAnsi="Arial" w:cs="Arial"/>
          <w:b/>
          <w:sz w:val="24"/>
          <w:szCs w:val="24"/>
          <w:lang w:val="en-US"/>
        </w:rPr>
        <w:t>8</w:t>
      </w:r>
    </w:p>
    <w:p w:rsidR="00897B5A" w:rsidRDefault="00897B5A" w:rsidP="00897B5A">
      <w:pPr>
        <w:pStyle w:val="ListParagraph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71"/>
        <w:gridCol w:w="2704"/>
        <w:gridCol w:w="3164"/>
        <w:gridCol w:w="1757"/>
      </w:tblGrid>
      <w:tr w:rsidR="00897B5A" w:rsidTr="00EE3CFC">
        <w:trPr>
          <w:tblHeader/>
        </w:trPr>
        <w:tc>
          <w:tcPr>
            <w:tcW w:w="693" w:type="dxa"/>
          </w:tcPr>
          <w:p w:rsidR="00897B5A" w:rsidRDefault="00897B5A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897B5A" w:rsidRDefault="00897B5A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897B5A" w:rsidRDefault="00897B5A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897B5A" w:rsidRDefault="00897B5A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897B5A" w:rsidTr="00EE3CFC">
        <w:tc>
          <w:tcPr>
            <w:tcW w:w="693" w:type="dxa"/>
            <w:vMerge w:val="restart"/>
          </w:tcPr>
          <w:p w:rsidR="00897B5A" w:rsidRPr="00FA49D8" w:rsidRDefault="00897B5A" w:rsidP="00EE3CF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897B5A" w:rsidRPr="008F5E95" w:rsidRDefault="00897B5A" w:rsidP="00EE3CFC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48" w:type="dxa"/>
            <w:vMerge w:val="restart"/>
          </w:tcPr>
          <w:p w:rsidR="00897B5A" w:rsidRPr="00626FB2" w:rsidRDefault="00897B5A" w:rsidP="00EE3C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Pimpinan sampai di tempat tujuan</w:t>
            </w:r>
          </w:p>
        </w:tc>
        <w:tc>
          <w:tcPr>
            <w:tcW w:w="3402" w:type="dxa"/>
          </w:tcPr>
          <w:p w:rsidR="00897B5A" w:rsidRPr="00626FB2" w:rsidRDefault="00897B5A" w:rsidP="00EE3CFC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FB2">
              <w:rPr>
                <w:rFonts w:ascii="Arial" w:hAnsi="Arial" w:cs="Arial"/>
                <w:sz w:val="24"/>
                <w:szCs w:val="24"/>
                <w:lang w:val="en-US"/>
              </w:rPr>
              <w:t>pemeliharaan</w:t>
            </w:r>
            <w:proofErr w:type="spellEnd"/>
            <w:r w:rsidRPr="00626FB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FB2">
              <w:rPr>
                <w:rFonts w:ascii="Arial" w:hAnsi="Arial" w:cs="Arial"/>
                <w:sz w:val="24"/>
                <w:szCs w:val="24"/>
                <w:lang w:val="en-US"/>
              </w:rPr>
              <w:t>kendaraan</w:t>
            </w:r>
            <w:proofErr w:type="spellEnd"/>
            <w:r w:rsidRPr="00626FB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FB2">
              <w:rPr>
                <w:rFonts w:ascii="Arial" w:hAnsi="Arial" w:cs="Arial"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1861" w:type="dxa"/>
          </w:tcPr>
          <w:p w:rsidR="00897B5A" w:rsidRPr="00E7706C" w:rsidRDefault="00897B5A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kali</w:t>
            </w:r>
          </w:p>
        </w:tc>
      </w:tr>
      <w:tr w:rsidR="00897B5A" w:rsidTr="00EE3CFC">
        <w:tc>
          <w:tcPr>
            <w:tcW w:w="693" w:type="dxa"/>
            <w:vMerge/>
          </w:tcPr>
          <w:p w:rsidR="00897B5A" w:rsidRPr="00FA49D8" w:rsidRDefault="00897B5A" w:rsidP="00EE3CF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897B5A" w:rsidRPr="00FA49D8" w:rsidRDefault="00897B5A" w:rsidP="00EE3CFC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97B5A" w:rsidRPr="00033BF9" w:rsidRDefault="00897B5A" w:rsidP="00EE3CFC">
            <w:pPr>
              <w:pStyle w:val="BalloonText"/>
              <w:spacing w:after="120"/>
              <w:ind w:left="-23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kegiatan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pimpinan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dilayani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dengan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menggunakan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mobil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1861" w:type="dxa"/>
          </w:tcPr>
          <w:p w:rsidR="00897B5A" w:rsidRPr="00BB5A47" w:rsidRDefault="00897B5A" w:rsidP="00EE3CF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kegiatan</w:t>
            </w:r>
          </w:p>
        </w:tc>
      </w:tr>
    </w:tbl>
    <w:p w:rsidR="00897B5A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="00897B5A" w:rsidRDefault="00897B5A" w:rsidP="00897B5A">
      <w:pPr>
        <w:pStyle w:val="ListParagraph"/>
        <w:numPr>
          <w:ilvl w:val="0"/>
          <w:numId w:val="1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Evaluasi dan Analisa Kinerja Program / Kegiatan</w:t>
      </w:r>
    </w:p>
    <w:p w:rsidR="00897B5A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32FD0">
        <w:rPr>
          <w:rFonts w:ascii="Arial" w:hAnsi="Arial" w:cs="Arial"/>
          <w:sz w:val="24"/>
          <w:szCs w:val="24"/>
        </w:rPr>
        <w:t>Untuk m</w:t>
      </w:r>
      <w:r>
        <w:rPr>
          <w:rFonts w:ascii="Arial" w:hAnsi="Arial" w:cs="Arial"/>
          <w:sz w:val="24"/>
          <w:szCs w:val="24"/>
        </w:rPr>
        <w:t>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897B5A" w:rsidRDefault="00897B5A" w:rsidP="00897B5A">
      <w:pPr>
        <w:pStyle w:val="ListParagraph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79"/>
        <w:gridCol w:w="1707"/>
        <w:gridCol w:w="2284"/>
        <w:gridCol w:w="1225"/>
        <w:gridCol w:w="1267"/>
        <w:gridCol w:w="1234"/>
      </w:tblGrid>
      <w:tr w:rsidR="00897B5A" w:rsidTr="00EE3CFC">
        <w:tc>
          <w:tcPr>
            <w:tcW w:w="599" w:type="dxa"/>
          </w:tcPr>
          <w:p w:rsidR="00897B5A" w:rsidRDefault="00897B5A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897B5A" w:rsidRDefault="00897B5A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897B5A" w:rsidRDefault="00897B5A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897B5A" w:rsidRDefault="00897B5A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897B5A" w:rsidRDefault="00897B5A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897B5A" w:rsidRDefault="00897B5A" w:rsidP="00EE3CFC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Capaian</w:t>
            </w:r>
          </w:p>
        </w:tc>
      </w:tr>
      <w:tr w:rsidR="00897B5A" w:rsidRPr="001252B3" w:rsidTr="00EE3CFC">
        <w:tc>
          <w:tcPr>
            <w:tcW w:w="599" w:type="dxa"/>
            <w:vMerge w:val="restart"/>
          </w:tcPr>
          <w:p w:rsidR="00897B5A" w:rsidRPr="00FA49D8" w:rsidRDefault="00897B5A" w:rsidP="00EE3CF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897B5A" w:rsidRPr="008F5E95" w:rsidRDefault="00897B5A" w:rsidP="00EE3CFC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37" w:type="dxa"/>
            <w:vMerge w:val="restart"/>
          </w:tcPr>
          <w:p w:rsidR="00897B5A" w:rsidRPr="00626FB2" w:rsidRDefault="00897B5A" w:rsidP="00EE3C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Pimpinan sampai di tempat tujuan</w:t>
            </w:r>
          </w:p>
        </w:tc>
        <w:tc>
          <w:tcPr>
            <w:tcW w:w="2551" w:type="dxa"/>
          </w:tcPr>
          <w:p w:rsidR="00897B5A" w:rsidRPr="00626FB2" w:rsidRDefault="00897B5A" w:rsidP="00EE3CFC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FB2">
              <w:rPr>
                <w:rFonts w:ascii="Arial" w:hAnsi="Arial" w:cs="Arial"/>
                <w:sz w:val="24"/>
                <w:szCs w:val="24"/>
                <w:lang w:val="en-US"/>
              </w:rPr>
              <w:t>pemeliharaan</w:t>
            </w:r>
            <w:proofErr w:type="spellEnd"/>
            <w:r w:rsidRPr="00626FB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FB2">
              <w:rPr>
                <w:rFonts w:ascii="Arial" w:hAnsi="Arial" w:cs="Arial"/>
                <w:sz w:val="24"/>
                <w:szCs w:val="24"/>
                <w:lang w:val="en-US"/>
              </w:rPr>
              <w:t>kendaraan</w:t>
            </w:r>
            <w:proofErr w:type="spellEnd"/>
            <w:r w:rsidRPr="00626FB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FB2">
              <w:rPr>
                <w:rFonts w:ascii="Arial" w:hAnsi="Arial" w:cs="Arial"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1272" w:type="dxa"/>
          </w:tcPr>
          <w:p w:rsidR="00897B5A" w:rsidRPr="00E7706C" w:rsidRDefault="00897B5A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kali</w:t>
            </w:r>
          </w:p>
        </w:tc>
        <w:tc>
          <w:tcPr>
            <w:tcW w:w="1272" w:type="dxa"/>
          </w:tcPr>
          <w:p w:rsidR="00897B5A" w:rsidRPr="00E7706C" w:rsidRDefault="00897B5A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kali</w:t>
            </w:r>
          </w:p>
        </w:tc>
        <w:tc>
          <w:tcPr>
            <w:tcW w:w="1273" w:type="dxa"/>
          </w:tcPr>
          <w:p w:rsidR="00897B5A" w:rsidRPr="008243F5" w:rsidRDefault="00897B5A" w:rsidP="00EE3CFC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100%</w:t>
            </w:r>
          </w:p>
        </w:tc>
      </w:tr>
      <w:tr w:rsidR="00897B5A" w:rsidRPr="001252B3" w:rsidTr="00EE3CFC">
        <w:tc>
          <w:tcPr>
            <w:tcW w:w="599" w:type="dxa"/>
            <w:vMerge/>
          </w:tcPr>
          <w:p w:rsidR="00897B5A" w:rsidRPr="00FA49D8" w:rsidRDefault="00897B5A" w:rsidP="00EE3CFC">
            <w:pPr>
              <w:tabs>
                <w:tab w:val="left" w:pos="4253"/>
                <w:tab w:val="left" w:pos="439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897B5A" w:rsidRPr="00FA49D8" w:rsidRDefault="00897B5A" w:rsidP="00EE3CFC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97B5A" w:rsidRPr="00707C83" w:rsidRDefault="00897B5A" w:rsidP="00EE3CFC">
            <w:pPr>
              <w:pStyle w:val="ListParagraph"/>
              <w:ind w:left="-23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kegiatan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pimpinan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dilayani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dengan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menggunakan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mobil</w:t>
            </w:r>
            <w:proofErr w:type="spellEnd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843">
              <w:rPr>
                <w:rFonts w:ascii="Arial" w:hAnsi="Arial" w:cs="Arial"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1272" w:type="dxa"/>
          </w:tcPr>
          <w:p w:rsidR="00897B5A" w:rsidRPr="00FC0AE1" w:rsidRDefault="00897B5A" w:rsidP="00EE3CF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kegiatan</w:t>
            </w:r>
          </w:p>
        </w:tc>
        <w:tc>
          <w:tcPr>
            <w:tcW w:w="1272" w:type="dxa"/>
          </w:tcPr>
          <w:p w:rsidR="00897B5A" w:rsidRPr="00FC0AE1" w:rsidRDefault="00897B5A" w:rsidP="00EE3CF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  <w:r w:rsidRPr="00E7706C">
              <w:rPr>
                <w:rFonts w:ascii="Arial" w:hAnsi="Arial" w:cs="Arial"/>
                <w:color w:val="000000"/>
                <w:sz w:val="24"/>
                <w:szCs w:val="24"/>
              </w:rPr>
              <w:t xml:space="preserve"> kegiatan</w:t>
            </w:r>
          </w:p>
        </w:tc>
        <w:tc>
          <w:tcPr>
            <w:tcW w:w="1273" w:type="dxa"/>
          </w:tcPr>
          <w:p w:rsidR="00897B5A" w:rsidRPr="008243F5" w:rsidRDefault="00897B5A" w:rsidP="00EE3CF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100%</w:t>
            </w:r>
          </w:p>
        </w:tc>
      </w:tr>
    </w:tbl>
    <w:p w:rsidR="00897B5A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Pada indikator sasaran</w:t>
      </w:r>
      <w:r>
        <w:rPr>
          <w:rFonts w:ascii="Arial" w:hAnsi="Arial" w:cs="Arial"/>
          <w:sz w:val="24"/>
          <w:szCs w:val="24"/>
          <w:lang w:val="en-US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sampai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tujuan</w:t>
      </w:r>
      <w:proofErr w:type="spellEnd"/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</w:rPr>
        <w:t xml:space="preserve"> sebagai berikut :</w:t>
      </w:r>
    </w:p>
    <w:p w:rsidR="00897B5A" w:rsidRPr="00A259DB" w:rsidRDefault="00897B5A" w:rsidP="00897B5A">
      <w:pPr>
        <w:pStyle w:val="ListParagraph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626FB2">
        <w:rPr>
          <w:rFonts w:ascii="Arial" w:hAnsi="Arial" w:cs="Arial"/>
          <w:sz w:val="24"/>
          <w:szCs w:val="24"/>
          <w:lang w:val="en-US"/>
        </w:rPr>
        <w:t>pemeliharaan</w:t>
      </w:r>
      <w:proofErr w:type="spellEnd"/>
      <w:r w:rsidRPr="00626F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626FB2">
        <w:rPr>
          <w:rFonts w:ascii="Arial" w:hAnsi="Arial" w:cs="Arial"/>
          <w:sz w:val="24"/>
          <w:szCs w:val="24"/>
          <w:lang w:val="en-US"/>
        </w:rPr>
        <w:t>kendaraan</w:t>
      </w:r>
      <w:proofErr w:type="spellEnd"/>
      <w:r w:rsidRPr="00626F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626FB2"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 kali;</w:t>
      </w:r>
    </w:p>
    <w:p w:rsidR="00897B5A" w:rsidRPr="00BB5A47" w:rsidRDefault="00897B5A" w:rsidP="00897B5A">
      <w:pPr>
        <w:pStyle w:val="ListParagraph"/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proofErr w:type="spellStart"/>
      <w:r w:rsidRPr="00C30843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Pr="00C3084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30843"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 w:rsidRPr="00C3084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30843"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 w:rsidRPr="00C30843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C30843">
        <w:rPr>
          <w:rFonts w:ascii="Arial" w:hAnsi="Arial" w:cs="Arial"/>
          <w:sz w:val="24"/>
          <w:szCs w:val="24"/>
          <w:lang w:val="en-US"/>
        </w:rPr>
        <w:t>dilayani</w:t>
      </w:r>
      <w:proofErr w:type="spellEnd"/>
      <w:r w:rsidRPr="00C3084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30843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Pr="00C3084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30843">
        <w:rPr>
          <w:rFonts w:ascii="Arial" w:hAnsi="Arial" w:cs="Arial"/>
          <w:sz w:val="24"/>
          <w:szCs w:val="24"/>
          <w:lang w:val="en-US"/>
        </w:rPr>
        <w:t>menggunakan</w:t>
      </w:r>
      <w:proofErr w:type="spellEnd"/>
      <w:r w:rsidRPr="00C3084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30843">
        <w:rPr>
          <w:rFonts w:ascii="Arial" w:hAnsi="Arial" w:cs="Arial"/>
          <w:sz w:val="24"/>
          <w:szCs w:val="24"/>
          <w:lang w:val="en-US"/>
        </w:rPr>
        <w:t>mobil</w:t>
      </w:r>
      <w:proofErr w:type="spellEnd"/>
      <w:r w:rsidRPr="00C3084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C30843"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120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:rsidR="00897B5A" w:rsidRDefault="00897B5A" w:rsidP="00897B5A">
      <w:pPr>
        <w:pStyle w:val="ListParagraph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tersebut diatas disebabkan </w:t>
      </w:r>
      <w:proofErr w:type="gramStart"/>
      <w:r>
        <w:rPr>
          <w:rFonts w:ascii="Arial" w:hAnsi="Arial" w:cs="Arial"/>
          <w:sz w:val="24"/>
          <w:szCs w:val="24"/>
        </w:rPr>
        <w:t>karena :</w:t>
      </w:r>
      <w:proofErr w:type="gramEnd"/>
    </w:p>
    <w:p w:rsidR="00897B5A" w:rsidRPr="00087819" w:rsidRDefault="00897B5A" w:rsidP="00897B5A">
      <w:pPr>
        <w:pStyle w:val="ListParagraph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</w:rPr>
        <w:t xml:space="preserve">elaksanakan kebijakan teknis kegiatan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sasaran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sampai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tujuan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:rsidR="00897B5A" w:rsidRDefault="00897B5A" w:rsidP="00897B5A">
      <w:pPr>
        <w:pStyle w:val="ListParagraph"/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Rencana Tindak Lanjut</w:t>
      </w:r>
    </w:p>
    <w:p w:rsidR="00897B5A" w:rsidRDefault="00897B5A" w:rsidP="00897B5A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C26B1">
        <w:rPr>
          <w:rFonts w:ascii="Arial" w:hAnsi="Arial" w:cs="Arial"/>
          <w:sz w:val="24"/>
          <w:szCs w:val="24"/>
        </w:rPr>
        <w:t xml:space="preserve">Sebagai </w:t>
      </w:r>
      <w:r>
        <w:rPr>
          <w:rFonts w:ascii="Arial" w:hAnsi="Arial" w:cs="Arial"/>
          <w:sz w:val="24"/>
          <w:szCs w:val="24"/>
        </w:rPr>
        <w:t>rencana tindak lanjut, guna meminimalisir kegagalan dan sebagai langkah peningkatan capaian kinerja pada tahun yang akan datang, adalah :</w:t>
      </w:r>
    </w:p>
    <w:p w:rsidR="00897B5A" w:rsidRDefault="00897B5A" w:rsidP="00897B5A">
      <w:pPr>
        <w:pStyle w:val="ListParagraph"/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Melaporkan kepa</w:t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 xml:space="preserve">a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</w:t>
      </w:r>
      <w:r>
        <w:rPr>
          <w:rFonts w:ascii="Arial" w:hAnsi="Arial" w:cs="Arial"/>
          <w:sz w:val="24"/>
          <w:szCs w:val="24"/>
        </w:rPr>
        <w:t xml:space="preserve"> terkait temuan dan perubahan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:rsidR="00897B5A" w:rsidRDefault="00897B5A" w:rsidP="00897B5A">
      <w:pPr>
        <w:pStyle w:val="ListParagraph"/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Malang;</w:t>
      </w:r>
    </w:p>
    <w:p w:rsidR="00897B5A" w:rsidRPr="000B4095" w:rsidRDefault="00897B5A" w:rsidP="00897B5A">
      <w:pPr>
        <w:pStyle w:val="ListParagraph"/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antar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lintas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 lintas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serta melaksanakan konsultasi sebagai masukan dalam melaksanakan perbaikan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897B5A" w:rsidRDefault="00897B5A" w:rsidP="00897B5A">
      <w:p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97B5A" w:rsidRDefault="00897B5A" w:rsidP="00897B5A">
      <w:p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97B5A" w:rsidRDefault="00897B5A" w:rsidP="00897B5A">
      <w:p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97B5A" w:rsidRDefault="00897B5A" w:rsidP="00897B5A">
      <w:p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97B5A" w:rsidRPr="00163F87" w:rsidRDefault="00897B5A" w:rsidP="00897B5A">
      <w:pPr>
        <w:pStyle w:val="ListParagraph"/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Tanggapan Atasan Langsung</w:t>
      </w:r>
    </w:p>
    <w:p w:rsidR="00897B5A" w:rsidRPr="00163F87" w:rsidRDefault="00897B5A" w:rsidP="00897B5A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97B5A" w:rsidRDefault="00897B5A" w:rsidP="00897B5A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897B5A" w:rsidRDefault="00897B5A" w:rsidP="00897B5A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897B5A" w:rsidRDefault="00897B5A" w:rsidP="00897B5A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897B5A" w:rsidRDefault="00897B5A" w:rsidP="00897B5A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  <w:r w:rsidRPr="007C26B1">
        <w:rPr>
          <w:rFonts w:ascii="Arial" w:hAnsi="Arial" w:cs="Arial"/>
          <w:sz w:val="24"/>
          <w:szCs w:val="24"/>
        </w:rPr>
        <w:t>Demikian Lap</w:t>
      </w:r>
      <w:r>
        <w:rPr>
          <w:rFonts w:ascii="Arial" w:hAnsi="Arial" w:cs="Arial"/>
          <w:sz w:val="24"/>
          <w:szCs w:val="24"/>
        </w:rPr>
        <w:t xml:space="preserve">oran Kinerja ini dibuat diharapkan dapat menjadi gambaran capaian kinerja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Pengemudi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Kepegawaian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sebagai bahan evaluasi peningkatan kinerja di tahun mendatang, terima kasih.</w:t>
      </w:r>
    </w:p>
    <w:p w:rsidR="00897B5A" w:rsidRPr="00B45473" w:rsidRDefault="00897B5A" w:rsidP="00897B5A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897B5A" w:rsidRPr="00FA49D8" w:rsidTr="00EE3CFC">
        <w:trPr>
          <w:trHeight w:val="2589"/>
        </w:trPr>
        <w:tc>
          <w:tcPr>
            <w:tcW w:w="4644" w:type="dxa"/>
          </w:tcPr>
          <w:p w:rsidR="00897B5A" w:rsidRPr="00FA49D8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B5A" w:rsidRPr="00FA49D8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B5A" w:rsidRPr="00BB5A47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KASUBAG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ADMINISTRASI KEPEGAWAIAN</w:t>
            </w:r>
          </w:p>
          <w:p w:rsidR="00897B5A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897B5A" w:rsidRPr="00AA17A8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897B5A" w:rsidRPr="00936CEC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B5A" w:rsidRPr="00936CEC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B5A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C468A">
              <w:rPr>
                <w:rFonts w:ascii="Arial" w:hAnsi="Arial" w:cs="Arial"/>
                <w:b/>
                <w:sz w:val="24"/>
                <w:szCs w:val="24"/>
                <w:u w:val="single"/>
              </w:rPr>
              <w:t>TAKHTIMATUL FITRIYAH, S.T., M.T</w:t>
            </w:r>
          </w:p>
          <w:p w:rsidR="00897B5A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Penata Tingkat I</w:t>
            </w:r>
          </w:p>
          <w:p w:rsidR="00897B5A" w:rsidRPr="00FA49D8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0233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Pr="00AA17A8">
              <w:rPr>
                <w:rFonts w:ascii="Arial" w:hAnsi="Arial" w:cs="Arial"/>
                <w:sz w:val="24"/>
                <w:szCs w:val="24"/>
              </w:rPr>
              <w:t>19810604 200604 2 025</w:t>
            </w:r>
          </w:p>
        </w:tc>
        <w:tc>
          <w:tcPr>
            <w:tcW w:w="284" w:type="dxa"/>
          </w:tcPr>
          <w:p w:rsidR="00897B5A" w:rsidRPr="00FA49D8" w:rsidRDefault="00897B5A" w:rsidP="00EE3C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:rsidR="00897B5A" w:rsidRPr="00762AD3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 xml:space="preserve">Malang,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J</w:t>
            </w:r>
            <w:r>
              <w:rPr>
                <w:rFonts w:ascii="Arial" w:hAnsi="Arial" w:cs="Arial"/>
                <w:sz w:val="24"/>
                <w:szCs w:val="24"/>
              </w:rPr>
              <w:t>anuari 2019</w:t>
            </w:r>
          </w:p>
          <w:p w:rsidR="00897B5A" w:rsidRPr="00FA49D8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7B5A" w:rsidRPr="007C1459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PENGEMUDI</w:t>
            </w:r>
          </w:p>
          <w:p w:rsidR="00897B5A" w:rsidRPr="00936CEC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B5A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897B5A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897B5A" w:rsidRPr="00AA17A8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897B5A" w:rsidRPr="00936CEC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B5A" w:rsidRPr="00FA49D8" w:rsidRDefault="00897B5A" w:rsidP="00EE3C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27D7">
              <w:rPr>
                <w:rFonts w:ascii="Arial" w:hAnsi="Arial" w:cs="Arial"/>
                <w:b/>
                <w:sz w:val="24"/>
                <w:szCs w:val="24"/>
                <w:u w:val="single"/>
              </w:rPr>
              <w:t>CHUSNUL FARID</w:t>
            </w:r>
          </w:p>
        </w:tc>
      </w:tr>
    </w:tbl>
    <w:p w:rsidR="00897B5A" w:rsidRDefault="00897B5A" w:rsidP="00897B5A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</w:p>
    <w:p w:rsidR="00BB4365" w:rsidRDefault="00BB4365">
      <w:bookmarkStart w:id="0" w:name="_GoBack"/>
      <w:bookmarkEnd w:id="0"/>
    </w:p>
    <w:sectPr w:rsidR="00BB43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408DD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C75B1B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1C745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77042"/>
    <w:multiLevelType w:val="hybridMultilevel"/>
    <w:tmpl w:val="B4A24AD8"/>
    <w:lvl w:ilvl="0" w:tplc="E5987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5A"/>
    <w:rsid w:val="00897B5A"/>
    <w:rsid w:val="00BB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109FE-B233-4B0D-A27A-12C772F6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B5A"/>
    <w:pPr>
      <w:ind w:left="720"/>
      <w:contextualSpacing/>
    </w:pPr>
  </w:style>
  <w:style w:type="table" w:styleId="TableGrid">
    <w:name w:val="Table Grid"/>
    <w:basedOn w:val="TableNormal"/>
    <w:uiPriority w:val="39"/>
    <w:rsid w:val="00897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unhideWhenUsed/>
    <w:rsid w:val="00897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97B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2019-08-15T02:50:00Z</dcterms:created>
  <dcterms:modified xsi:type="dcterms:W3CDTF">2019-08-15T02:51:00Z</dcterms:modified>
</cp:coreProperties>
</file>